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F74B5" w14:textId="77777777" w:rsidR="00F6750B" w:rsidRPr="00105CBC" w:rsidRDefault="00F6750B" w:rsidP="00F6750B">
      <w:pPr>
        <w:rPr>
          <w:rFonts w:ascii="Tahoma" w:hAnsi="Tahoma" w:cs="Tahoma"/>
          <w:sz w:val="19"/>
          <w:szCs w:val="19"/>
        </w:rPr>
      </w:pPr>
    </w:p>
    <w:p w14:paraId="7FED2D53" w14:textId="77777777" w:rsidR="00995179" w:rsidRPr="00995179" w:rsidRDefault="00000000" w:rsidP="00995179">
      <w:pPr>
        <w:jc w:val="right"/>
        <w:rPr>
          <w:rFonts w:ascii="Arial" w:eastAsia="Calibri" w:hAnsi="Arial" w:cs="Arial"/>
          <w:sz w:val="26"/>
          <w:szCs w:val="26"/>
        </w:rPr>
      </w:pPr>
      <w:r>
        <w:rPr>
          <w:rFonts w:ascii="Arial" w:eastAsia="Calibri" w:hAnsi="Arial" w:cs="Arial" w:hint="cs"/>
          <w:sz w:val="26"/>
          <w:szCs w:val="26"/>
          <w:highlight w:val="yellow"/>
          <w:rtl/>
        </w:rPr>
        <w:t>נובמבר</w:t>
      </w:r>
      <w:r w:rsidRPr="00995179">
        <w:rPr>
          <w:rFonts w:ascii="Arial" w:eastAsia="Calibri" w:hAnsi="Arial" w:cs="Arial" w:hint="cs"/>
          <w:sz w:val="26"/>
          <w:szCs w:val="26"/>
          <w:highlight w:val="yellow"/>
          <w:rtl/>
        </w:rPr>
        <w:t xml:space="preserve"> 2025</w:t>
      </w:r>
    </w:p>
    <w:p w14:paraId="7EB4BFCA" w14:textId="77777777" w:rsidR="00995179" w:rsidRPr="00995179" w:rsidRDefault="00000000" w:rsidP="00995179">
      <w:pPr>
        <w:jc w:val="center"/>
        <w:rPr>
          <w:rFonts w:ascii="Arial" w:eastAsia="Calibri" w:hAnsi="Arial" w:cs="Arial"/>
          <w:b/>
          <w:bCs/>
          <w:sz w:val="52"/>
          <w:szCs w:val="52"/>
          <w:u w:val="single"/>
          <w:rtl/>
        </w:rPr>
      </w:pPr>
      <w:r w:rsidRPr="00995179">
        <w:rPr>
          <w:rFonts w:ascii="Arial" w:eastAsia="Calibri" w:hAnsi="Arial" w:cs="Arial"/>
          <w:b/>
          <w:bCs/>
          <w:sz w:val="52"/>
          <w:szCs w:val="52"/>
          <w:u w:val="single"/>
          <w:rtl/>
        </w:rPr>
        <w:t xml:space="preserve">מבקר המדינה </w:t>
      </w:r>
      <w:r w:rsidRPr="00995179">
        <w:rPr>
          <w:rFonts w:ascii="Arial" w:eastAsia="Calibri" w:hAnsi="Arial" w:cs="Arial" w:hint="cs"/>
          <w:b/>
          <w:bCs/>
          <w:sz w:val="52"/>
          <w:szCs w:val="52"/>
          <w:u w:val="single"/>
          <w:rtl/>
        </w:rPr>
        <w:t xml:space="preserve">בפרסום מס' </w:t>
      </w:r>
      <w:r w:rsidR="00715C6F">
        <w:rPr>
          <w:rFonts w:ascii="Arial" w:eastAsia="Calibri" w:hAnsi="Arial" w:cs="Arial" w:hint="cs"/>
          <w:b/>
          <w:bCs/>
          <w:sz w:val="52"/>
          <w:szCs w:val="52"/>
          <w:u w:val="single"/>
          <w:rtl/>
        </w:rPr>
        <w:t>7</w:t>
      </w:r>
      <w:r w:rsidRPr="00995179">
        <w:rPr>
          <w:rFonts w:ascii="Arial" w:eastAsia="Calibri" w:hAnsi="Arial" w:cs="Arial" w:hint="cs"/>
          <w:b/>
          <w:bCs/>
          <w:sz w:val="52"/>
          <w:szCs w:val="52"/>
          <w:u w:val="single"/>
          <w:rtl/>
        </w:rPr>
        <w:t xml:space="preserve"> של דוחות חרבות ברזל: </w:t>
      </w:r>
      <w:bookmarkStart w:id="0" w:name="_Hlk213575345"/>
      <w:r w:rsidRPr="00995179">
        <w:rPr>
          <w:rFonts w:ascii="Arial" w:eastAsia="Calibri" w:hAnsi="Arial" w:cs="Arial"/>
          <w:b/>
          <w:bCs/>
          <w:sz w:val="52"/>
          <w:szCs w:val="52"/>
          <w:u w:val="single"/>
          <w:rtl/>
        </w:rPr>
        <w:t>היעדר תפיסת ביטחון לאומי וההשפעה על תהליכים מרכזיים בדרג המדיני ובצה"ל</w:t>
      </w:r>
      <w:bookmarkEnd w:id="0"/>
    </w:p>
    <w:p w14:paraId="772EAAAE" w14:textId="77777777" w:rsidR="00FF103F" w:rsidRDefault="00FF103F" w:rsidP="00FF103F">
      <w:pPr>
        <w:spacing w:after="120" w:line="240" w:lineRule="auto"/>
        <w:rPr>
          <w:rFonts w:ascii="Arial" w:eastAsia="Calibri" w:hAnsi="Arial" w:cs="Arial"/>
          <w:sz w:val="26"/>
          <w:szCs w:val="26"/>
          <w:rtl/>
        </w:rPr>
      </w:pPr>
    </w:p>
    <w:p w14:paraId="5456D09E" w14:textId="77777777" w:rsidR="00FF103F" w:rsidRPr="00FF103F" w:rsidRDefault="00000000" w:rsidP="00FF103F">
      <w:pPr>
        <w:spacing w:after="120" w:line="240" w:lineRule="auto"/>
        <w:rPr>
          <w:rFonts w:ascii="Arial" w:eastAsia="Calibri" w:hAnsi="Arial" w:cs="Arial"/>
          <w:sz w:val="26"/>
          <w:szCs w:val="26"/>
        </w:rPr>
      </w:pPr>
      <w:r w:rsidRPr="00FF103F">
        <w:rPr>
          <w:rFonts w:ascii="Arial" w:eastAsia="Calibri" w:hAnsi="Arial" w:cs="Arial"/>
          <w:sz w:val="26"/>
          <w:szCs w:val="26"/>
          <w:rtl/>
        </w:rPr>
        <w:t xml:space="preserve">סמוך לאחר טבח 7.10 מבקר המדינה סייר ביישובי עוטף עזה ובצפון ונפגש עם מפונים במלונות באילת, בים המלח, בירושלים, במרכז ובצפון. ביום 7.1.24 הודיע המבקר על תחילת הביקורת בכ- 60 נושאים, שעבורם עמלים כ- 200 מנהלי ביקורת במשרד מבקר המדינה. המבקר הדגיש שלוש אבני דרך לביקורת: </w:t>
      </w:r>
    </w:p>
    <w:p w14:paraId="218E1D89" w14:textId="77777777" w:rsidR="00FF103F" w:rsidRPr="00FF103F" w:rsidRDefault="00000000" w:rsidP="00FF103F">
      <w:pPr>
        <w:numPr>
          <w:ilvl w:val="0"/>
          <w:numId w:val="13"/>
        </w:numPr>
        <w:spacing w:after="120" w:line="240" w:lineRule="auto"/>
        <w:contextualSpacing/>
        <w:rPr>
          <w:rFonts w:ascii="Arial" w:eastAsia="Calibri" w:hAnsi="Arial" w:cs="Arial"/>
          <w:sz w:val="26"/>
          <w:szCs w:val="26"/>
          <w:rtl/>
        </w:rPr>
      </w:pPr>
      <w:r w:rsidRPr="00FF103F">
        <w:rPr>
          <w:rFonts w:ascii="Arial" w:eastAsia="Calibri" w:hAnsi="Arial" w:cs="Arial"/>
          <w:sz w:val="26"/>
          <w:szCs w:val="26"/>
          <w:rtl/>
        </w:rPr>
        <w:t>הביקורת תהיה נוקבת כלפי כלל הדרגים - המדיני, הצבאי והאזרחי.</w:t>
      </w:r>
    </w:p>
    <w:p w14:paraId="640FC5F7" w14:textId="77777777" w:rsidR="00FF103F" w:rsidRPr="00FF103F" w:rsidRDefault="00000000" w:rsidP="00FF103F">
      <w:pPr>
        <w:numPr>
          <w:ilvl w:val="0"/>
          <w:numId w:val="13"/>
        </w:numPr>
        <w:spacing w:after="120" w:line="240" w:lineRule="auto"/>
        <w:contextualSpacing/>
        <w:rPr>
          <w:rFonts w:ascii="Arial" w:eastAsia="Calibri" w:hAnsi="Arial" w:cs="Arial"/>
          <w:sz w:val="26"/>
          <w:szCs w:val="26"/>
        </w:rPr>
      </w:pPr>
      <w:r w:rsidRPr="00FF103F">
        <w:rPr>
          <w:rFonts w:ascii="Arial" w:eastAsia="Calibri" w:hAnsi="Arial" w:cs="Arial"/>
          <w:sz w:val="26"/>
          <w:szCs w:val="26"/>
          <w:rtl/>
        </w:rPr>
        <w:t>בביקורות הליבה שיבחנו את האחראים לכשל, ובביקורות נוספות, תוטל אחריות אישית על האחראים למחדלים.</w:t>
      </w:r>
    </w:p>
    <w:p w14:paraId="4C2A9395" w14:textId="77777777" w:rsidR="00FF103F" w:rsidRPr="00FF103F" w:rsidRDefault="00000000" w:rsidP="00FF103F">
      <w:pPr>
        <w:numPr>
          <w:ilvl w:val="0"/>
          <w:numId w:val="13"/>
        </w:numPr>
        <w:spacing w:after="120" w:line="240" w:lineRule="auto"/>
        <w:contextualSpacing/>
        <w:rPr>
          <w:rFonts w:ascii="Arial" w:eastAsia="Calibri" w:hAnsi="Arial" w:cs="Arial"/>
          <w:sz w:val="26"/>
          <w:szCs w:val="26"/>
        </w:rPr>
      </w:pPr>
      <w:r w:rsidRPr="00FF103F">
        <w:rPr>
          <w:rFonts w:ascii="Arial" w:eastAsia="Calibri" w:hAnsi="Arial" w:cs="Arial"/>
          <w:sz w:val="26"/>
          <w:szCs w:val="26"/>
          <w:rtl/>
        </w:rPr>
        <w:t>לשתקום ועדת חקירה ממלכתית - מבקר המדינה יקבע איתה גבולות גזרה.</w:t>
      </w:r>
    </w:p>
    <w:p w14:paraId="186CA8D4" w14:textId="77777777" w:rsidR="00FF103F" w:rsidRDefault="00FF103F" w:rsidP="00FF103F">
      <w:pPr>
        <w:spacing w:after="120" w:line="240" w:lineRule="auto"/>
        <w:rPr>
          <w:rFonts w:ascii="Arial" w:eastAsia="Calibri" w:hAnsi="Arial" w:cs="Arial"/>
          <w:sz w:val="26"/>
          <w:szCs w:val="26"/>
          <w:rtl/>
        </w:rPr>
      </w:pPr>
    </w:p>
    <w:p w14:paraId="1B957D7F" w14:textId="77777777" w:rsidR="00FF103F" w:rsidRDefault="00000000" w:rsidP="00FF103F">
      <w:pPr>
        <w:spacing w:after="120" w:line="240" w:lineRule="auto"/>
        <w:rPr>
          <w:rFonts w:ascii="Arial" w:eastAsia="Calibri" w:hAnsi="Arial" w:cs="Arial"/>
          <w:sz w:val="26"/>
          <w:szCs w:val="26"/>
          <w:rtl/>
        </w:rPr>
      </w:pPr>
      <w:r w:rsidRPr="00FF103F">
        <w:rPr>
          <w:rFonts w:ascii="Arial" w:eastAsia="Calibri" w:hAnsi="Arial" w:cs="Arial"/>
          <w:sz w:val="26"/>
          <w:szCs w:val="26"/>
          <w:rtl/>
        </w:rPr>
        <w:t>הכוונה הראשונית היתה לפרסם בתוך חודשים ספורים את הדוחות שעוסקים בל</w:t>
      </w:r>
      <w:r>
        <w:rPr>
          <w:rFonts w:ascii="Arial" w:eastAsia="Calibri" w:hAnsi="Arial" w:cs="Arial" w:hint="cs"/>
          <w:sz w:val="26"/>
          <w:szCs w:val="26"/>
          <w:rtl/>
        </w:rPr>
        <w:t>י</w:t>
      </w:r>
      <w:r w:rsidRPr="00FF103F">
        <w:rPr>
          <w:rFonts w:ascii="Arial" w:eastAsia="Calibri" w:hAnsi="Arial" w:cs="Arial"/>
          <w:sz w:val="26"/>
          <w:szCs w:val="26"/>
          <w:rtl/>
        </w:rPr>
        <w:t>בת הכשל שאפשר את טבח 7.10. אלא שצו ביניים - שהוסר באפריל 2025, לאחר הסכמות שמשרד מבקר המדינה הגיע אליהן עם צה"ל והשב"כ - עיכב במשך כ- 15 חודשים את הביקורות בנושאים אלו. יצוין שכעת משרד מבקר המדינה נמצא בעיצומו של הליך הביקורת גם בנושאי הליבה.</w:t>
      </w:r>
    </w:p>
    <w:p w14:paraId="50FC389E" w14:textId="77777777" w:rsidR="00FF103F" w:rsidRPr="00FF103F" w:rsidRDefault="00FF103F" w:rsidP="00FF103F">
      <w:pPr>
        <w:spacing w:after="120" w:line="240" w:lineRule="auto"/>
        <w:rPr>
          <w:rFonts w:ascii="Arial" w:eastAsia="Calibri" w:hAnsi="Arial" w:cs="Arial"/>
          <w:sz w:val="26"/>
          <w:szCs w:val="26"/>
          <w:rtl/>
        </w:rPr>
      </w:pPr>
    </w:p>
    <w:p w14:paraId="7714EA2D" w14:textId="77777777" w:rsidR="00FF103F" w:rsidRDefault="00000000" w:rsidP="00FF103F">
      <w:pPr>
        <w:spacing w:after="120" w:line="240" w:lineRule="auto"/>
        <w:rPr>
          <w:rFonts w:ascii="Arial" w:eastAsia="Calibri" w:hAnsi="Arial" w:cs="Arial"/>
          <w:sz w:val="26"/>
          <w:szCs w:val="26"/>
          <w:rtl/>
        </w:rPr>
      </w:pPr>
      <w:r w:rsidRPr="00FF103F">
        <w:rPr>
          <w:rFonts w:ascii="Arial" w:eastAsia="Calibri" w:hAnsi="Arial" w:cs="Arial"/>
          <w:sz w:val="26"/>
          <w:szCs w:val="26"/>
          <w:rtl/>
        </w:rPr>
        <w:t>בשים לב למצב שנוצר, מבקר המדינה אנגלמן החליט כי בשל חשיבותם גם של הדוחות בנושאים אזרחיים - הדוחות יפורסמו בהתאם לסיום העבודה עליהם. פרסום זה הינו ה</w:t>
      </w:r>
      <w:r w:rsidR="00571092">
        <w:rPr>
          <w:rFonts w:ascii="Arial" w:eastAsia="Calibri" w:hAnsi="Arial" w:cs="Arial" w:hint="cs"/>
          <w:sz w:val="26"/>
          <w:szCs w:val="26"/>
          <w:rtl/>
        </w:rPr>
        <w:t>שביעי</w:t>
      </w:r>
      <w:r w:rsidRPr="00FF103F">
        <w:rPr>
          <w:rFonts w:ascii="Arial" w:eastAsia="Calibri" w:hAnsi="Arial" w:cs="Arial"/>
          <w:sz w:val="26"/>
          <w:szCs w:val="26"/>
          <w:rtl/>
        </w:rPr>
        <w:t xml:space="preserve"> מבין דוחות חרבות ברזל, </w:t>
      </w:r>
      <w:r>
        <w:rPr>
          <w:rFonts w:ascii="Arial" w:eastAsia="Calibri" w:hAnsi="Arial" w:cs="Arial" w:hint="cs"/>
          <w:sz w:val="26"/>
          <w:szCs w:val="26"/>
          <w:rtl/>
        </w:rPr>
        <w:t>והוא עוסק באחד הכשלים של הדרגים המדיניים והביטחוניים</w:t>
      </w:r>
      <w:r w:rsidRPr="00FF103F">
        <w:rPr>
          <w:rFonts w:ascii="Arial" w:eastAsia="Calibri" w:hAnsi="Arial" w:cs="Arial"/>
          <w:sz w:val="26"/>
          <w:szCs w:val="26"/>
          <w:rtl/>
        </w:rPr>
        <w:t>.</w:t>
      </w:r>
    </w:p>
    <w:p w14:paraId="7868A5F3" w14:textId="77777777" w:rsidR="00FF103F" w:rsidRPr="00FF103F" w:rsidRDefault="00FF103F" w:rsidP="00FF103F">
      <w:pPr>
        <w:spacing w:after="120" w:line="240" w:lineRule="auto"/>
        <w:rPr>
          <w:rFonts w:ascii="Arial" w:eastAsia="Calibri" w:hAnsi="Arial" w:cs="Arial"/>
          <w:sz w:val="26"/>
          <w:szCs w:val="26"/>
          <w:rtl/>
        </w:rPr>
      </w:pPr>
    </w:p>
    <w:p w14:paraId="61B340CE" w14:textId="77777777" w:rsidR="00FF103F" w:rsidRPr="00FF103F" w:rsidRDefault="00000000" w:rsidP="00FF103F">
      <w:pPr>
        <w:spacing w:after="120" w:line="240" w:lineRule="auto"/>
        <w:rPr>
          <w:rFonts w:ascii="Arial" w:eastAsia="Calibri" w:hAnsi="Arial" w:cs="Arial"/>
          <w:b/>
          <w:bCs/>
          <w:color w:val="FF0000"/>
          <w:sz w:val="26"/>
          <w:szCs w:val="26"/>
          <w:rtl/>
        </w:rPr>
      </w:pPr>
      <w:r w:rsidRPr="00FF103F">
        <w:rPr>
          <w:rFonts w:ascii="Arial" w:eastAsia="Calibri" w:hAnsi="Arial" w:cs="Arial"/>
          <w:b/>
          <w:bCs/>
          <w:color w:val="FF0000"/>
          <w:sz w:val="26"/>
          <w:szCs w:val="26"/>
          <w:rtl/>
        </w:rPr>
        <w:t>דוחות חרבות ברזל שפורסמו עד כה:</w:t>
      </w:r>
    </w:p>
    <w:p w14:paraId="34C9FD79" w14:textId="77777777" w:rsidR="00FF103F" w:rsidRPr="00FF103F" w:rsidRDefault="00000000" w:rsidP="00571092">
      <w:pPr>
        <w:numPr>
          <w:ilvl w:val="0"/>
          <w:numId w:val="14"/>
        </w:numPr>
        <w:spacing w:after="120" w:line="240" w:lineRule="auto"/>
        <w:ind w:left="708"/>
        <w:contextualSpacing/>
        <w:rPr>
          <w:rFonts w:ascii="Arial" w:eastAsia="Calibri" w:hAnsi="Arial" w:cs="Arial"/>
          <w:sz w:val="26"/>
          <w:szCs w:val="26"/>
          <w:rtl/>
        </w:rPr>
      </w:pPr>
      <w:r w:rsidRPr="00FF103F">
        <w:rPr>
          <w:rFonts w:ascii="Arial" w:eastAsia="Calibri" w:hAnsi="Arial" w:cs="Arial"/>
          <w:sz w:val="26"/>
          <w:szCs w:val="26"/>
          <w:rtl/>
        </w:rPr>
        <w:lastRenderedPageBreak/>
        <w:t>הטיפול בבריאות הנפש בעקבות אירועי שבעה באוקטובר ומלחמת חרבות ברזל.</w:t>
      </w:r>
    </w:p>
    <w:p w14:paraId="440DCE3E" w14:textId="77777777" w:rsidR="00FF103F" w:rsidRPr="00FF103F" w:rsidRDefault="00000000" w:rsidP="00571092">
      <w:pPr>
        <w:numPr>
          <w:ilvl w:val="0"/>
          <w:numId w:val="14"/>
        </w:numPr>
        <w:spacing w:after="120" w:line="240" w:lineRule="auto"/>
        <w:ind w:left="708"/>
        <w:contextualSpacing/>
        <w:rPr>
          <w:rFonts w:ascii="Arial" w:eastAsia="Calibri" w:hAnsi="Arial" w:cs="Arial"/>
          <w:sz w:val="26"/>
          <w:szCs w:val="26"/>
        </w:rPr>
      </w:pPr>
      <w:r w:rsidRPr="00FF103F">
        <w:rPr>
          <w:rFonts w:ascii="Arial" w:eastAsia="Calibri" w:hAnsi="Arial" w:cs="Arial"/>
          <w:sz w:val="26"/>
          <w:szCs w:val="26"/>
          <w:rtl/>
        </w:rPr>
        <w:t>הפעלת מרכזי חוסן ביישובי קווי העימות מפרוץ מלחמת חרבות ברזל.</w:t>
      </w:r>
    </w:p>
    <w:p w14:paraId="60ADFEB5" w14:textId="77777777" w:rsidR="00FF103F" w:rsidRPr="00FF103F" w:rsidRDefault="00000000" w:rsidP="00571092">
      <w:pPr>
        <w:numPr>
          <w:ilvl w:val="0"/>
          <w:numId w:val="14"/>
        </w:numPr>
        <w:spacing w:after="120" w:line="240" w:lineRule="auto"/>
        <w:ind w:left="708"/>
        <w:contextualSpacing/>
        <w:rPr>
          <w:rFonts w:ascii="Arial" w:eastAsia="Calibri" w:hAnsi="Arial" w:cs="Arial"/>
          <w:sz w:val="26"/>
          <w:szCs w:val="26"/>
        </w:rPr>
      </w:pPr>
      <w:r w:rsidRPr="00FF103F">
        <w:rPr>
          <w:rFonts w:ascii="Arial" w:eastAsia="Calibri" w:hAnsi="Arial" w:cs="Arial"/>
          <w:sz w:val="26"/>
          <w:szCs w:val="26"/>
          <w:rtl/>
        </w:rPr>
        <w:t>האסדרה של צוותי החירום היישוביים לפני מלחמת חרבות ברזל והפעלתם בתחילת המלחמה.</w:t>
      </w:r>
    </w:p>
    <w:p w14:paraId="0E114BF6" w14:textId="77777777" w:rsidR="00FF103F" w:rsidRPr="00FF103F" w:rsidRDefault="00000000" w:rsidP="00571092">
      <w:pPr>
        <w:numPr>
          <w:ilvl w:val="0"/>
          <w:numId w:val="14"/>
        </w:numPr>
        <w:spacing w:after="120" w:line="240" w:lineRule="auto"/>
        <w:ind w:left="708"/>
        <w:contextualSpacing/>
        <w:rPr>
          <w:rFonts w:ascii="Arial" w:eastAsia="Calibri" w:hAnsi="Arial" w:cs="Arial"/>
          <w:sz w:val="26"/>
          <w:szCs w:val="26"/>
        </w:rPr>
      </w:pPr>
      <w:r w:rsidRPr="00FF103F">
        <w:rPr>
          <w:rFonts w:ascii="Arial" w:eastAsia="Calibri" w:hAnsi="Arial" w:cs="Arial"/>
          <w:sz w:val="26"/>
          <w:szCs w:val="26"/>
          <w:rtl/>
        </w:rPr>
        <w:t>הסדרת הסיוע לנפגעי פעולות איבה מאירועי שבעה באוקטובר.</w:t>
      </w:r>
    </w:p>
    <w:p w14:paraId="489BC68D" w14:textId="77777777" w:rsidR="00FF103F" w:rsidRDefault="00000000" w:rsidP="00571092">
      <w:pPr>
        <w:numPr>
          <w:ilvl w:val="0"/>
          <w:numId w:val="14"/>
        </w:numPr>
        <w:spacing w:after="120" w:line="240" w:lineRule="auto"/>
        <w:ind w:left="708"/>
        <w:contextualSpacing/>
        <w:rPr>
          <w:rFonts w:ascii="Arial" w:eastAsia="Calibri" w:hAnsi="Arial" w:cs="Arial"/>
          <w:sz w:val="26"/>
          <w:szCs w:val="26"/>
        </w:rPr>
      </w:pPr>
      <w:r w:rsidRPr="00FF103F">
        <w:rPr>
          <w:rFonts w:ascii="Arial" w:eastAsia="Calibri" w:hAnsi="Arial" w:cs="Arial"/>
          <w:sz w:val="26"/>
          <w:szCs w:val="26"/>
          <w:rtl/>
        </w:rPr>
        <w:t>הליכי השיקום של יישובי הנגב המערבי.</w:t>
      </w:r>
    </w:p>
    <w:p w14:paraId="1B1CF32E" w14:textId="77777777" w:rsidR="00571092" w:rsidRPr="00571092" w:rsidRDefault="00000000" w:rsidP="00571092">
      <w:pPr>
        <w:numPr>
          <w:ilvl w:val="0"/>
          <w:numId w:val="14"/>
        </w:numPr>
        <w:spacing w:after="120" w:line="240" w:lineRule="auto"/>
        <w:ind w:left="708"/>
        <w:contextualSpacing/>
        <w:rPr>
          <w:rFonts w:ascii="Arial" w:eastAsia="Calibri" w:hAnsi="Arial" w:cs="Arial"/>
          <w:sz w:val="26"/>
          <w:szCs w:val="26"/>
          <w:rtl/>
        </w:rPr>
      </w:pPr>
      <w:r w:rsidRPr="00571092">
        <w:rPr>
          <w:rFonts w:ascii="Arial" w:eastAsia="Calibri" w:hAnsi="Arial" w:cs="Arial"/>
          <w:sz w:val="26"/>
          <w:szCs w:val="26"/>
          <w:rtl/>
        </w:rPr>
        <w:t>דוח נציבות תלונות הציבור על טיפול הרשויות בשבועות הראשונים של חרבות ברזל</w:t>
      </w:r>
    </w:p>
    <w:p w14:paraId="40A9EB07" w14:textId="77777777" w:rsidR="00571092" w:rsidRPr="00571092" w:rsidRDefault="00000000" w:rsidP="00571092">
      <w:pPr>
        <w:numPr>
          <w:ilvl w:val="0"/>
          <w:numId w:val="14"/>
        </w:numPr>
        <w:spacing w:after="120" w:line="240" w:lineRule="auto"/>
        <w:ind w:left="708"/>
        <w:contextualSpacing/>
        <w:rPr>
          <w:rFonts w:ascii="Arial" w:eastAsia="Calibri" w:hAnsi="Arial" w:cs="Arial"/>
          <w:sz w:val="26"/>
          <w:szCs w:val="26"/>
        </w:rPr>
      </w:pPr>
      <w:r w:rsidRPr="00571092">
        <w:rPr>
          <w:rFonts w:ascii="Arial" w:eastAsia="Calibri" w:hAnsi="Arial" w:cs="Arial"/>
          <w:sz w:val="26"/>
          <w:szCs w:val="26"/>
          <w:rtl/>
        </w:rPr>
        <w:t>דוח נציבות תלונות הציבור על טיפול הרשויות במבצע עם כלביא</w:t>
      </w:r>
    </w:p>
    <w:p w14:paraId="51AA31AD" w14:textId="77777777" w:rsidR="00FF103F" w:rsidRDefault="00000000" w:rsidP="00571092">
      <w:pPr>
        <w:numPr>
          <w:ilvl w:val="0"/>
          <w:numId w:val="14"/>
        </w:numPr>
        <w:spacing w:after="120" w:line="240" w:lineRule="auto"/>
        <w:ind w:left="708"/>
        <w:contextualSpacing/>
        <w:rPr>
          <w:rFonts w:ascii="Arial" w:eastAsia="Calibri" w:hAnsi="Arial" w:cs="Arial"/>
          <w:sz w:val="26"/>
          <w:szCs w:val="26"/>
        </w:rPr>
      </w:pPr>
      <w:r w:rsidRPr="00FF103F">
        <w:rPr>
          <w:rFonts w:ascii="Arial" w:eastAsia="Calibri" w:hAnsi="Arial" w:cs="Arial"/>
          <w:sz w:val="26"/>
          <w:szCs w:val="26"/>
          <w:rtl/>
        </w:rPr>
        <w:t>טיפול הממשלה ביישובי הצפון והסיוע לעסקים קטנים.</w:t>
      </w:r>
    </w:p>
    <w:p w14:paraId="0940944A" w14:textId="77777777" w:rsidR="00FF103F" w:rsidRDefault="00000000" w:rsidP="00571092">
      <w:pPr>
        <w:numPr>
          <w:ilvl w:val="0"/>
          <w:numId w:val="14"/>
        </w:numPr>
        <w:spacing w:after="120" w:line="240" w:lineRule="auto"/>
        <w:ind w:left="708"/>
        <w:contextualSpacing/>
        <w:rPr>
          <w:rFonts w:ascii="Arial" w:eastAsia="Calibri" w:hAnsi="Arial" w:cs="Arial"/>
          <w:sz w:val="26"/>
          <w:szCs w:val="26"/>
        </w:rPr>
      </w:pPr>
      <w:r w:rsidRPr="00FF103F">
        <w:rPr>
          <w:rFonts w:ascii="Arial" w:eastAsia="Calibri" w:hAnsi="Arial" w:cs="Arial"/>
          <w:sz w:val="26"/>
          <w:szCs w:val="26"/>
          <w:rtl/>
        </w:rPr>
        <w:t>הניהול הממשלתי של התחום האזרחי במהלך המלחמה</w:t>
      </w:r>
      <w:r>
        <w:rPr>
          <w:rFonts w:ascii="Arial" w:eastAsia="Calibri" w:hAnsi="Arial" w:cs="Arial" w:hint="cs"/>
          <w:sz w:val="26"/>
          <w:szCs w:val="26"/>
          <w:rtl/>
        </w:rPr>
        <w:t>.</w:t>
      </w:r>
    </w:p>
    <w:p w14:paraId="0D859794" w14:textId="77777777" w:rsidR="00A545F7" w:rsidRDefault="00000000" w:rsidP="00571092">
      <w:pPr>
        <w:numPr>
          <w:ilvl w:val="0"/>
          <w:numId w:val="14"/>
        </w:numPr>
        <w:spacing w:after="120" w:line="240" w:lineRule="auto"/>
        <w:ind w:left="708"/>
        <w:contextualSpacing/>
        <w:rPr>
          <w:rFonts w:ascii="Arial" w:eastAsia="Calibri" w:hAnsi="Arial" w:cs="Arial"/>
          <w:sz w:val="26"/>
          <w:szCs w:val="26"/>
        </w:rPr>
      </w:pPr>
      <w:r w:rsidRPr="00A545F7">
        <w:rPr>
          <w:rFonts w:ascii="Arial" w:eastAsia="Calibri" w:hAnsi="Arial" w:cs="Arial"/>
          <w:sz w:val="26"/>
          <w:szCs w:val="26"/>
          <w:rtl/>
        </w:rPr>
        <w:t>הקידום התיירותי והפיתוח הכלכלי של העיר אילת בראי מלחמת חרבות ברזל</w:t>
      </w:r>
    </w:p>
    <w:p w14:paraId="5914C12F" w14:textId="77777777" w:rsidR="00571092" w:rsidRDefault="00000000" w:rsidP="00571092">
      <w:pPr>
        <w:numPr>
          <w:ilvl w:val="0"/>
          <w:numId w:val="14"/>
        </w:numPr>
        <w:spacing w:after="120" w:line="240" w:lineRule="auto"/>
        <w:ind w:left="708"/>
        <w:contextualSpacing/>
        <w:rPr>
          <w:rFonts w:ascii="Arial" w:eastAsia="Calibri" w:hAnsi="Arial" w:cs="Arial"/>
          <w:sz w:val="26"/>
          <w:szCs w:val="26"/>
        </w:rPr>
      </w:pPr>
      <w:r w:rsidRPr="00A545F7">
        <w:rPr>
          <w:rFonts w:ascii="Arial" w:eastAsia="Calibri" w:hAnsi="Arial" w:cs="Arial"/>
          <w:sz w:val="26"/>
          <w:szCs w:val="26"/>
          <w:rtl/>
        </w:rPr>
        <w:t>ענף החקלאות במלחמת חרבות ברזל</w:t>
      </w:r>
    </w:p>
    <w:p w14:paraId="0C441FAA" w14:textId="77777777" w:rsidR="00571092" w:rsidRDefault="00000000" w:rsidP="00571092">
      <w:pPr>
        <w:numPr>
          <w:ilvl w:val="0"/>
          <w:numId w:val="14"/>
        </w:numPr>
        <w:spacing w:after="120" w:line="240" w:lineRule="auto"/>
        <w:ind w:left="708"/>
        <w:contextualSpacing/>
        <w:rPr>
          <w:rFonts w:ascii="Arial" w:eastAsia="Calibri" w:hAnsi="Arial" w:cs="Arial"/>
          <w:sz w:val="26"/>
          <w:szCs w:val="26"/>
        </w:rPr>
      </w:pPr>
      <w:r w:rsidRPr="00571092">
        <w:rPr>
          <w:rFonts w:ascii="Arial" w:eastAsia="Calibri" w:hAnsi="Arial" w:cs="Arial"/>
          <w:sz w:val="26"/>
          <w:szCs w:val="26"/>
          <w:rtl/>
        </w:rPr>
        <w:t>הקבינט החברתי-כלכלי במהלך מלחמת חרבות ברזל ובתקופה שקדמה לה</w:t>
      </w:r>
    </w:p>
    <w:p w14:paraId="2C7F6C57" w14:textId="77777777" w:rsidR="00571092" w:rsidRDefault="00000000" w:rsidP="00571092">
      <w:pPr>
        <w:numPr>
          <w:ilvl w:val="0"/>
          <w:numId w:val="14"/>
        </w:numPr>
        <w:spacing w:after="120" w:line="240" w:lineRule="auto"/>
        <w:ind w:left="708"/>
        <w:contextualSpacing/>
        <w:rPr>
          <w:rFonts w:ascii="Arial" w:eastAsia="Calibri" w:hAnsi="Arial" w:cs="Arial"/>
          <w:sz w:val="26"/>
          <w:szCs w:val="26"/>
        </w:rPr>
      </w:pPr>
      <w:r w:rsidRPr="00571092">
        <w:rPr>
          <w:rFonts w:ascii="Arial" w:eastAsia="Calibri" w:hAnsi="Arial" w:cs="Arial"/>
          <w:sz w:val="26"/>
          <w:szCs w:val="26"/>
          <w:rtl/>
        </w:rPr>
        <w:t>ההיערכות הכלכלית לשעת חירום לפני מלחמת "חרבות ברזל"</w:t>
      </w:r>
    </w:p>
    <w:p w14:paraId="2F6C0632" w14:textId="77777777" w:rsidR="00571092" w:rsidRDefault="00000000" w:rsidP="00571092">
      <w:pPr>
        <w:numPr>
          <w:ilvl w:val="0"/>
          <w:numId w:val="14"/>
        </w:numPr>
        <w:spacing w:after="120" w:line="240" w:lineRule="auto"/>
        <w:ind w:left="708"/>
        <w:contextualSpacing/>
        <w:rPr>
          <w:rFonts w:ascii="Arial" w:eastAsia="Calibri" w:hAnsi="Arial" w:cs="Arial"/>
          <w:sz w:val="26"/>
          <w:szCs w:val="26"/>
        </w:rPr>
      </w:pPr>
      <w:r w:rsidRPr="00571092">
        <w:rPr>
          <w:rFonts w:ascii="Arial" w:eastAsia="Calibri" w:hAnsi="Arial" w:cs="Arial"/>
          <w:sz w:val="26"/>
          <w:szCs w:val="26"/>
          <w:rtl/>
        </w:rPr>
        <w:t>הכנת "תקציבי המלחמה" בשנים 2024-2023 במשרד האוצר</w:t>
      </w:r>
    </w:p>
    <w:p w14:paraId="5E3675AB" w14:textId="77777777" w:rsidR="00571092" w:rsidRDefault="00000000" w:rsidP="00571092">
      <w:pPr>
        <w:numPr>
          <w:ilvl w:val="0"/>
          <w:numId w:val="14"/>
        </w:numPr>
        <w:spacing w:after="120" w:line="240" w:lineRule="auto"/>
        <w:ind w:left="708"/>
        <w:contextualSpacing/>
        <w:rPr>
          <w:rFonts w:ascii="Arial" w:eastAsia="Calibri" w:hAnsi="Arial" w:cs="Arial"/>
          <w:sz w:val="26"/>
          <w:szCs w:val="26"/>
        </w:rPr>
      </w:pPr>
      <w:r w:rsidRPr="00571092">
        <w:rPr>
          <w:rFonts w:ascii="Arial" w:eastAsia="Calibri" w:hAnsi="Arial" w:cs="Arial"/>
          <w:sz w:val="26"/>
          <w:szCs w:val="26"/>
          <w:rtl/>
        </w:rPr>
        <w:t>ביצוע "תקציב המלחמה" בתחילת מלחמת "חרבות ברזל"</w:t>
      </w:r>
    </w:p>
    <w:p w14:paraId="6A4D023A" w14:textId="77777777" w:rsidR="00571092" w:rsidRPr="00571092" w:rsidRDefault="00571092" w:rsidP="00571092">
      <w:pPr>
        <w:spacing w:after="120" w:line="240" w:lineRule="auto"/>
        <w:ind w:left="720"/>
        <w:contextualSpacing/>
        <w:rPr>
          <w:rFonts w:ascii="Arial" w:eastAsia="Calibri" w:hAnsi="Arial" w:cs="Arial"/>
          <w:sz w:val="26"/>
          <w:szCs w:val="26"/>
        </w:rPr>
      </w:pPr>
    </w:p>
    <w:p w14:paraId="275B547F" w14:textId="77777777" w:rsidR="00FF103F" w:rsidRPr="00FF103F" w:rsidRDefault="00FF103F" w:rsidP="00FF103F">
      <w:pPr>
        <w:spacing w:after="120" w:line="240" w:lineRule="auto"/>
        <w:contextualSpacing/>
        <w:rPr>
          <w:rFonts w:ascii="Arial" w:eastAsia="Calibri" w:hAnsi="Arial" w:cs="Arial"/>
          <w:sz w:val="26"/>
          <w:szCs w:val="26"/>
        </w:rPr>
      </w:pPr>
    </w:p>
    <w:p w14:paraId="75C5556A" w14:textId="77777777" w:rsidR="00FF103F" w:rsidRPr="00FF103F" w:rsidRDefault="00000000" w:rsidP="00FF103F">
      <w:pPr>
        <w:spacing w:after="120" w:line="240" w:lineRule="auto"/>
        <w:rPr>
          <w:rFonts w:ascii="Arial" w:eastAsia="Calibri" w:hAnsi="Arial" w:cs="Arial"/>
          <w:sz w:val="26"/>
          <w:szCs w:val="26"/>
          <w:rtl/>
        </w:rPr>
      </w:pPr>
      <w:r w:rsidRPr="00FF103F">
        <w:rPr>
          <w:rFonts w:ascii="Arial" w:eastAsia="Calibri" w:hAnsi="Arial" w:cs="Arial"/>
          <w:sz w:val="26"/>
          <w:szCs w:val="26"/>
          <w:rtl/>
        </w:rPr>
        <w:t>מובן שהציבור זכאי לתשובות על השאלות הקשות למחדל החמור בתולדות המדינה. מבקר המדינה לא ישקוט עד שיספק את התשובות למחדלי הדרגים המדיני והצבאי, ואלה יפורסמו כאשר תסתיים מלאכת הביקורת עליהם.</w:t>
      </w:r>
    </w:p>
    <w:p w14:paraId="2E6AB613" w14:textId="77777777" w:rsidR="00FF103F" w:rsidRDefault="00FF103F" w:rsidP="002E4217">
      <w:pPr>
        <w:spacing w:after="200" w:line="276" w:lineRule="auto"/>
        <w:jc w:val="center"/>
        <w:rPr>
          <w:b/>
          <w:bCs/>
          <w:sz w:val="30"/>
          <w:szCs w:val="34"/>
          <w:rtl/>
        </w:rPr>
      </w:pPr>
    </w:p>
    <w:p w14:paraId="4ED7C667" w14:textId="77777777" w:rsidR="00995179" w:rsidRDefault="00000000" w:rsidP="002E4217">
      <w:pPr>
        <w:spacing w:after="200" w:line="276" w:lineRule="auto"/>
        <w:jc w:val="center"/>
        <w:rPr>
          <w:b/>
          <w:bCs/>
          <w:sz w:val="30"/>
          <w:szCs w:val="34"/>
          <w:rtl/>
        </w:rPr>
      </w:pPr>
      <w:r w:rsidRPr="00BB0DBF">
        <w:rPr>
          <w:rFonts w:hint="cs"/>
          <w:b/>
          <w:bCs/>
          <w:sz w:val="30"/>
          <w:szCs w:val="34"/>
          <w:rtl/>
        </w:rPr>
        <w:t>מבקר המדינה מתניהו אנגלמן:</w:t>
      </w:r>
    </w:p>
    <w:p w14:paraId="46E32C8B" w14:textId="77777777" w:rsidR="00436467" w:rsidRDefault="00000000" w:rsidP="0091493B">
      <w:pPr>
        <w:spacing w:after="200" w:line="276" w:lineRule="auto"/>
        <w:jc w:val="center"/>
        <w:rPr>
          <w:rFonts w:ascii="David" w:hAnsi="David"/>
          <w:b/>
          <w:bCs/>
          <w:sz w:val="34"/>
          <w:szCs w:val="34"/>
          <w:rtl/>
        </w:rPr>
      </w:pPr>
      <w:r>
        <w:rPr>
          <w:rFonts w:hint="cs"/>
          <w:b/>
          <w:bCs/>
          <w:sz w:val="30"/>
          <w:szCs w:val="34"/>
          <w:rtl/>
        </w:rPr>
        <w:t>"</w:t>
      </w:r>
      <w:r w:rsidRPr="00436467">
        <w:rPr>
          <w:rtl/>
        </w:rPr>
        <w:t xml:space="preserve"> </w:t>
      </w:r>
      <w:r>
        <w:rPr>
          <w:rFonts w:hint="cs"/>
          <w:b/>
          <w:bCs/>
          <w:sz w:val="30"/>
          <w:szCs w:val="34"/>
          <w:rtl/>
        </w:rPr>
        <w:t>ה</w:t>
      </w:r>
      <w:r w:rsidRPr="00436467">
        <w:rPr>
          <w:b/>
          <w:bCs/>
          <w:sz w:val="30"/>
          <w:szCs w:val="34"/>
          <w:rtl/>
        </w:rPr>
        <w:t>דוח מעלה כשל רב-שנים בו הדרג המדיני לא מימש את אחריותו לוודא כי מדינת ישראל ערוכה לאתגרי הביטחון המשתנים על בסיס תפיסת ביטחון לאומי סדורה, מעודכנת ומאושרת באופן רשמי.</w:t>
      </w:r>
      <w:r>
        <w:rPr>
          <w:rFonts w:hint="cs"/>
          <w:b/>
          <w:bCs/>
          <w:sz w:val="30"/>
          <w:szCs w:val="34"/>
          <w:rtl/>
        </w:rPr>
        <w:t xml:space="preserve"> במצב כזה</w:t>
      </w:r>
      <w:r w:rsidRPr="00436467">
        <w:rPr>
          <w:b/>
          <w:bCs/>
          <w:sz w:val="30"/>
          <w:szCs w:val="34"/>
          <w:rtl/>
        </w:rPr>
        <w:t xml:space="preserve"> יכולתו של הדרג המדיני להכווין את צה"ל </w:t>
      </w:r>
      <w:r w:rsidR="00DD565C">
        <w:rPr>
          <w:rFonts w:hint="cs"/>
          <w:b/>
          <w:bCs/>
          <w:sz w:val="30"/>
          <w:szCs w:val="34"/>
          <w:rtl/>
        </w:rPr>
        <w:t xml:space="preserve">ויתר גופי הביטחון </w:t>
      </w:r>
      <w:r w:rsidRPr="00436467">
        <w:rPr>
          <w:b/>
          <w:bCs/>
          <w:sz w:val="30"/>
          <w:szCs w:val="34"/>
          <w:rtl/>
        </w:rPr>
        <w:t xml:space="preserve">בראייה אסטרטגית ארוכת טווח, לאתגר אותו ולבצע בקרה ופיקוח עליו לוקה בחסר ובמקרים </w:t>
      </w:r>
      <w:r w:rsidRPr="00A87D22">
        <w:rPr>
          <w:rFonts w:ascii="David" w:hAnsi="David"/>
          <w:b/>
          <w:bCs/>
          <w:sz w:val="34"/>
          <w:szCs w:val="34"/>
          <w:rtl/>
        </w:rPr>
        <w:t>מסוימים אינה קיימת.</w:t>
      </w:r>
    </w:p>
    <w:p w14:paraId="1430A325" w14:textId="77777777" w:rsidR="00B5082E" w:rsidRPr="00A87D22" w:rsidRDefault="00000000" w:rsidP="0091493B">
      <w:pPr>
        <w:spacing w:after="200" w:line="276" w:lineRule="auto"/>
        <w:jc w:val="center"/>
        <w:rPr>
          <w:rFonts w:ascii="David" w:hAnsi="David"/>
          <w:b/>
          <w:bCs/>
          <w:sz w:val="34"/>
          <w:szCs w:val="34"/>
          <w:rtl/>
        </w:rPr>
      </w:pPr>
      <w:r w:rsidRPr="00B5082E">
        <w:rPr>
          <w:rFonts w:ascii="David" w:hAnsi="David"/>
          <w:b/>
          <w:bCs/>
          <w:sz w:val="34"/>
          <w:szCs w:val="34"/>
          <w:rtl/>
        </w:rPr>
        <w:t>אדגיש שהדוח אינו מחליף ביקורת מקיפה אשר תצביע על ליקויים או תטיל אחריות על מי מהגופים או בעלי התפקידים המעורבים באירועי 7.10. מטרת הדוח הוא להעלות סוגיות בנוגע לקשר שבין תפיסת הביטחון הלאומי לאירועי 7.10</w:t>
      </w:r>
      <w:r>
        <w:rPr>
          <w:rFonts w:ascii="David" w:hAnsi="David" w:hint="cs"/>
          <w:b/>
          <w:bCs/>
          <w:sz w:val="34"/>
          <w:szCs w:val="34"/>
          <w:rtl/>
        </w:rPr>
        <w:t>.</w:t>
      </w:r>
    </w:p>
    <w:p w14:paraId="28EF8355" w14:textId="77777777" w:rsidR="00DD565C" w:rsidRPr="00A87D22" w:rsidRDefault="00000000" w:rsidP="0091493B">
      <w:pPr>
        <w:spacing w:after="200" w:line="276" w:lineRule="auto"/>
        <w:jc w:val="center"/>
        <w:rPr>
          <w:rFonts w:ascii="David" w:hAnsi="David"/>
          <w:b/>
          <w:bCs/>
          <w:sz w:val="34"/>
          <w:szCs w:val="34"/>
          <w:rtl/>
        </w:rPr>
      </w:pPr>
      <w:r w:rsidRPr="00A87D22">
        <w:rPr>
          <w:rFonts w:ascii="David" w:hAnsi="David"/>
          <w:b/>
          <w:bCs/>
          <w:noProof/>
          <w:sz w:val="34"/>
          <w:szCs w:val="34"/>
          <w:rtl/>
        </w:rPr>
        <w:t xml:space="preserve">ראש הממשלה בנימין נתניהו, שיזם כתיבה של תפיסת ביטחון לאומי למדינת ישראל בשנים 2017 - 2018 ופעל להטמעתה, לא סיים את אשר החל ולא הביא לאישור של תפיסת ביטחון לאומי </w:t>
      </w:r>
      <w:r w:rsidRPr="00A87D22">
        <w:rPr>
          <w:rFonts w:ascii="David" w:hAnsi="David"/>
          <w:b/>
          <w:bCs/>
          <w:noProof/>
          <w:sz w:val="34"/>
          <w:szCs w:val="34"/>
          <w:rtl/>
        </w:rPr>
        <w:lastRenderedPageBreak/>
        <w:t>רשמית למדינת ישראל</w:t>
      </w:r>
      <w:r w:rsidRPr="00A87D22">
        <w:rPr>
          <w:rFonts w:ascii="David" w:hAnsi="David"/>
          <w:b/>
          <w:bCs/>
          <w:sz w:val="34"/>
          <w:szCs w:val="34"/>
          <w:rtl/>
        </w:rPr>
        <w:t xml:space="preserve"> </w:t>
      </w:r>
      <w:r w:rsidRPr="00A87D22">
        <w:rPr>
          <w:rFonts w:ascii="David" w:hAnsi="David"/>
          <w:b/>
          <w:bCs/>
          <w:noProof/>
          <w:sz w:val="34"/>
          <w:szCs w:val="34"/>
          <w:rtl/>
        </w:rPr>
        <w:t>ולקבלת החלטה מחייבת בנוגע לאבן היסוד של יישום התפיסה - שינוי בסדרי העדיפויות הלאומיים והקצאת תוספות תקציב ניכרות לצורכי הביטחון על חשבון צרכים אחרים, זאת חרף החשיבות והצורך שהוא בעצמו הכיר בהם. בכך הוא לא מימש את אחריותו בנושא</w:t>
      </w:r>
      <w:r w:rsidRPr="00A87D22">
        <w:rPr>
          <w:rFonts w:ascii="David" w:hAnsi="David"/>
          <w:b/>
          <w:bCs/>
          <w:sz w:val="34"/>
          <w:szCs w:val="34"/>
          <w:rtl/>
        </w:rPr>
        <w:t xml:space="preserve"> </w:t>
      </w:r>
      <w:r w:rsidRPr="00A87D22">
        <w:rPr>
          <w:rFonts w:ascii="David" w:hAnsi="David"/>
          <w:b/>
          <w:bCs/>
          <w:noProof/>
          <w:sz w:val="34"/>
          <w:szCs w:val="34"/>
          <w:rtl/>
        </w:rPr>
        <w:t>ותפיסתו נותרה ללא יכולת לממשה כהלכה וללא תוקף מחייב.</w:t>
      </w:r>
      <w:r w:rsidRPr="00A87D22">
        <w:rPr>
          <w:rFonts w:ascii="David" w:hAnsi="David"/>
          <w:b/>
          <w:bCs/>
          <w:sz w:val="34"/>
          <w:szCs w:val="34"/>
          <w:rtl/>
        </w:rPr>
        <w:t xml:space="preserve"> </w:t>
      </w:r>
    </w:p>
    <w:p w14:paraId="078E12E6" w14:textId="77777777" w:rsidR="00DD565C" w:rsidRPr="00A87D22" w:rsidRDefault="00000000" w:rsidP="00B5082E">
      <w:pPr>
        <w:spacing w:after="200" w:line="276" w:lineRule="auto"/>
        <w:jc w:val="center"/>
        <w:rPr>
          <w:rFonts w:ascii="David" w:hAnsi="David"/>
          <w:b/>
          <w:bCs/>
          <w:sz w:val="34"/>
          <w:szCs w:val="34"/>
          <w:rtl/>
        </w:rPr>
      </w:pPr>
      <w:r w:rsidRPr="00A87D22">
        <w:rPr>
          <w:rFonts w:ascii="David" w:hAnsi="David"/>
          <w:b/>
          <w:bCs/>
          <w:sz w:val="34"/>
          <w:szCs w:val="34"/>
          <w:rtl/>
        </w:rPr>
        <w:t>גם ראשי המל"ל שכיהנו בתפקידם החל משנת 2008, השנה שבה נחקק חוק המל"ל, לא הביאו לקבינט המדיני-ביטחוני תפיסת ביטחון מעודכנת לצורך דיון והחלטה לגביה, ובכך המל"ל לא מימש את תפקידו בנושא זה</w:t>
      </w:r>
      <w:r w:rsidR="00A87D22">
        <w:rPr>
          <w:rFonts w:ascii="David" w:hAnsi="David" w:hint="cs"/>
          <w:b/>
          <w:bCs/>
          <w:sz w:val="34"/>
          <w:szCs w:val="34"/>
          <w:rtl/>
        </w:rPr>
        <w:t>"</w:t>
      </w:r>
      <w:r w:rsidRPr="00A87D22">
        <w:rPr>
          <w:rFonts w:ascii="David" w:hAnsi="David"/>
          <w:b/>
          <w:bCs/>
          <w:sz w:val="34"/>
          <w:szCs w:val="34"/>
          <w:rtl/>
        </w:rPr>
        <w:t>.</w:t>
      </w:r>
    </w:p>
    <w:p w14:paraId="7077ABD0" w14:textId="77777777" w:rsidR="00BB0DBF" w:rsidRDefault="00BB0DBF" w:rsidP="00BB0DBF">
      <w:pPr>
        <w:spacing w:after="200" w:line="276" w:lineRule="auto"/>
        <w:jc w:val="left"/>
        <w:rPr>
          <w:b/>
          <w:bCs/>
          <w:sz w:val="30"/>
          <w:szCs w:val="34"/>
          <w:rtl/>
        </w:rPr>
      </w:pPr>
    </w:p>
    <w:p w14:paraId="3A07357C" w14:textId="77777777" w:rsidR="00D21189" w:rsidRPr="00D21189" w:rsidRDefault="00D21189" w:rsidP="00BB0DBF">
      <w:pPr>
        <w:spacing w:after="200" w:line="276" w:lineRule="auto"/>
        <w:jc w:val="left"/>
        <w:rPr>
          <w:b/>
          <w:bCs/>
          <w:sz w:val="30"/>
          <w:szCs w:val="34"/>
          <w:rtl/>
        </w:rPr>
      </w:pPr>
    </w:p>
    <w:p w14:paraId="419BB7AE" w14:textId="77777777" w:rsidR="006B58EE" w:rsidRDefault="006B58EE">
      <w:pPr>
        <w:rPr>
          <w:rtl/>
        </w:rPr>
      </w:pPr>
    </w:p>
    <w:tbl>
      <w:tblPr>
        <w:tblStyle w:val="TableGrid"/>
        <w:tblpPr w:leftFromText="180" w:rightFromText="180" w:vertAnchor="text" w:tblpXSpec="center" w:tblpY="1"/>
        <w:tblOverlap w:val="never"/>
        <w:bidiVisual/>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3"/>
      </w:tblGrid>
      <w:tr w:rsidR="001E32AC" w14:paraId="3B6ABA66" w14:textId="77777777" w:rsidTr="005D0C06">
        <w:tc>
          <w:tcPr>
            <w:tcW w:w="9783" w:type="dxa"/>
          </w:tcPr>
          <w:p w14:paraId="0DE25BB1" w14:textId="77777777" w:rsidR="00006627" w:rsidRPr="00105CBC" w:rsidRDefault="00000000" w:rsidP="0054562A">
            <w:pPr>
              <w:spacing w:line="240" w:lineRule="auto"/>
              <w:rPr>
                <w:rFonts w:ascii="Tahoma" w:hAnsi="Tahoma" w:cs="Tahoma"/>
                <w:b/>
                <w:bCs/>
                <w:sz w:val="40"/>
                <w:szCs w:val="40"/>
                <w:rtl/>
              </w:rPr>
            </w:pPr>
            <w:bookmarkStart w:id="1" w:name="_Hlk206069079"/>
            <w:r w:rsidRPr="00105CBC">
              <w:rPr>
                <w:rFonts w:ascii="Tahoma" w:hAnsi="Tahoma" w:cs="Tahoma"/>
                <w:b/>
                <w:bCs/>
                <w:sz w:val="40"/>
                <w:szCs w:val="40"/>
                <w:rtl/>
              </w:rPr>
              <w:t>היעדר תפיסת ביטחון לאומי וההשפעה על תהליכים מרכזיים בדרג המדיני ובצה"ל</w:t>
            </w:r>
          </w:p>
          <w:bookmarkEnd w:id="1"/>
          <w:p w14:paraId="3FE441BC" w14:textId="77777777" w:rsidR="0048782B" w:rsidRPr="00105CBC" w:rsidRDefault="0048782B" w:rsidP="00F6750B">
            <w:pPr>
              <w:spacing w:line="240" w:lineRule="auto"/>
              <w:rPr>
                <w:rFonts w:ascii="Tahoma" w:hAnsi="Tahoma" w:cs="Tahoma"/>
                <w:sz w:val="36"/>
                <w:szCs w:val="36"/>
                <w:rtl/>
              </w:rPr>
            </w:pPr>
          </w:p>
          <w:p w14:paraId="32BA981F" w14:textId="77777777" w:rsidR="00F6750B" w:rsidRPr="00105CBC" w:rsidRDefault="00000000" w:rsidP="005D0C06">
            <w:pPr>
              <w:spacing w:line="240" w:lineRule="auto"/>
              <w:ind w:left="-851"/>
              <w:rPr>
                <w:rFonts w:ascii="Tahoma" w:hAnsi="Tahoma" w:cs="Tahoma"/>
                <w:rtl/>
              </w:rPr>
            </w:pPr>
            <w:r w:rsidRPr="00105CBC">
              <w:rPr>
                <w:rFonts w:ascii="Tahoma" w:hAnsi="Tahoma" w:cs="Tahoma"/>
                <w:noProof/>
                <w:rtl/>
                <w:lang w:val="he-IL"/>
              </w:rPr>
              <mc:AlternateContent>
                <mc:Choice Requires="wpg">
                  <w:drawing>
                    <wp:anchor distT="0" distB="0" distL="114300" distR="114300" simplePos="0" relativeHeight="251660288" behindDoc="1" locked="0" layoutInCell="1" allowOverlap="1" wp14:anchorId="5F137397" wp14:editId="08465C5F">
                      <wp:simplePos x="0" y="0"/>
                      <wp:positionH relativeFrom="column">
                        <wp:posOffset>4542155</wp:posOffset>
                      </wp:positionH>
                      <wp:positionV relativeFrom="paragraph">
                        <wp:posOffset>138430</wp:posOffset>
                      </wp:positionV>
                      <wp:extent cx="1666875" cy="439487"/>
                      <wp:effectExtent l="0" t="0" r="47625" b="93980"/>
                      <wp:wrapNone/>
                      <wp:docPr id="11" name="קבוצה 11"/>
                      <wp:cNvGraphicFramePr/>
                      <a:graphic xmlns:a="http://schemas.openxmlformats.org/drawingml/2006/main">
                        <a:graphicData uri="http://schemas.microsoft.com/office/word/2010/wordprocessingGroup">
                          <wpg:wgp>
                            <wpg:cNvGrpSpPr/>
                            <wpg:grpSpPr>
                              <a:xfrm>
                                <a:off x="0" y="0"/>
                                <a:ext cx="1666875" cy="439487"/>
                                <a:chOff x="0" y="0"/>
                                <a:chExt cx="2114550" cy="514147"/>
                              </a:xfrm>
                            </wpg:grpSpPr>
                            <wps:wsp>
                              <wps:cNvPr id="2" name="מלבן: פינה יחידה חתוכה 2"/>
                              <wps:cNvSpPr/>
                              <wps:spPr>
                                <a:xfrm rot="10800000">
                                  <a:off x="0" y="0"/>
                                  <a:ext cx="2114550" cy="365125"/>
                                </a:xfrm>
                                <a:prstGeom prst="snip1Rect">
                                  <a:avLst>
                                    <a:gd name="adj" fmla="val 50000"/>
                                  </a:avLst>
                                </a:prstGeom>
                                <a:solidFill>
                                  <a:schemeClr val="accent1">
                                    <a:lumMod val="75000"/>
                                  </a:schemeClr>
                                </a:solidFill>
                                <a:ln>
                                  <a:noFill/>
                                </a:ln>
                                <a:effectLst/>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3" name="משולש שווה-שוקיים 3"/>
                              <wps:cNvSpPr/>
                              <wps:spPr>
                                <a:xfrm rot="18657258">
                                  <a:off x="1896386" y="345882"/>
                                  <a:ext cx="216049" cy="120481"/>
                                </a:xfrm>
                                <a:prstGeom prst="triangle">
                                  <a:avLst/>
                                </a:prstGeom>
                                <a:solidFill>
                                  <a:schemeClr val="accent1">
                                    <a:lumMod val="50000"/>
                                  </a:schemeClr>
                                </a:solidFill>
                                <a:ln>
                                  <a:noFill/>
                                </a:ln>
                                <a:effectLst>
                                  <a:outerShdw blurRad="76200" dir="13500000" sy="23000" kx="1200000" algn="br" rotWithShape="0">
                                    <a:prstClr val="black">
                                      <a:alpha val="2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קבוצה 11" o:spid="_x0000_s1025" style="width:131.25pt;height:34.6pt;margin-top:10.9pt;margin-left:357.65pt;mso-height-relative:margin;mso-width-relative:margin;position:absolute;z-index:-251655168" coordsize="21145,5141">
                      <v:shape id="מלבן: פינה יחידה חתוכה 2" o:spid="_x0000_s1026" style="width:21145;height:3651;mso-wrap-style:square;position:absolute;rotation:180;visibility:visible;v-text-anchor:middle" coordsize="2114550,365125" path="m,l1931988,l2114550,182563l2114550,365125,,365125,,xe" fillcolor="#365f91" stroked="f">
                        <v:path arrowok="t" o:connecttype="custom" o:connectlocs="0,0;1931988,0;2114550,182563;2114550,365125;0,365125;0,0" o:connectangles="0,0,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משולש שווה-שוקיים 3" o:spid="_x0000_s1027" type="#_x0000_t5" style="width:2161;height:1205;left:18963;mso-wrap-style:square;position:absolute;rotation:-3214259fd;top:3458;visibility:visible;v-text-anchor:middle" fillcolor="#243f60" stroked="f" strokeweight="2pt">
                        <v:shadow on="t" type="perspective" color="black" opacity="13107f" origin="0.5,0.5" offset="0,0" matrix=",23853f,,15073f"/>
                      </v:shape>
                    </v:group>
                  </w:pict>
                </mc:Fallback>
              </mc:AlternateContent>
            </w:r>
          </w:p>
        </w:tc>
      </w:tr>
    </w:tbl>
    <w:p w14:paraId="087DAC6E" w14:textId="77777777" w:rsidR="0069021E" w:rsidRPr="0054562A" w:rsidRDefault="00000000" w:rsidP="0054562A">
      <w:pPr>
        <w:rPr>
          <w:rFonts w:ascii="Tahoma" w:hAnsi="Tahoma" w:cs="Tahoma"/>
          <w:noProof/>
          <w:color w:val="FFFFFF" w:themeColor="background1"/>
          <w:sz w:val="32"/>
          <w:szCs w:val="32"/>
          <w:rtl/>
        </w:rPr>
      </w:pPr>
      <w:r>
        <w:rPr>
          <w:rFonts w:ascii="Tahoma" w:hAnsi="Tahoma" w:cs="Tahoma" w:hint="cs"/>
          <w:noProof/>
          <w:color w:val="FFFFFF" w:themeColor="background1"/>
          <w:sz w:val="24"/>
          <w:rtl/>
        </w:rPr>
        <w:t>פ</w:t>
      </w:r>
      <w:r w:rsidR="00A95D79" w:rsidRPr="0054562A">
        <w:rPr>
          <w:rFonts w:ascii="Tahoma" w:hAnsi="Tahoma" w:cs="Tahoma"/>
          <w:noProof/>
          <w:color w:val="FFFFFF" w:themeColor="background1"/>
          <w:sz w:val="24"/>
          <w:rtl/>
        </w:rPr>
        <w:t>תח</w:t>
      </w:r>
      <w:r w:rsidR="00441E66" w:rsidRPr="0054562A">
        <w:rPr>
          <w:rFonts w:ascii="Tahoma" w:hAnsi="Tahoma" w:cs="Tahoma"/>
          <w:noProof/>
          <w:color w:val="FFFFFF" w:themeColor="background1"/>
          <w:sz w:val="24"/>
          <w:rtl/>
        </w:rPr>
        <w:t xml:space="preserve"> </w:t>
      </w:r>
      <w:r w:rsidR="000B20BF" w:rsidRPr="0054562A">
        <w:rPr>
          <w:rFonts w:ascii="Tahoma" w:hAnsi="Tahoma" w:cs="Tahoma"/>
          <w:noProof/>
          <w:color w:val="FFFFFF" w:themeColor="background1"/>
          <w:sz w:val="24"/>
          <w:rtl/>
        </w:rPr>
        <w:t xml:space="preserve">דבר </w:t>
      </w:r>
    </w:p>
    <w:p w14:paraId="584CB57A" w14:textId="77777777" w:rsidR="00F613FF" w:rsidRPr="00105CBC" w:rsidRDefault="00F613FF" w:rsidP="00006627">
      <w:pPr>
        <w:ind w:left="-851"/>
        <w:rPr>
          <w:rFonts w:ascii="Tahoma" w:hAnsi="Tahoma" w:cs="Tahoma"/>
          <w:noProof/>
          <w:sz w:val="19"/>
          <w:szCs w:val="19"/>
          <w:rtl/>
        </w:rPr>
      </w:pPr>
    </w:p>
    <w:p w14:paraId="11DAE808" w14:textId="77777777" w:rsidR="00006627" w:rsidRPr="00105CBC" w:rsidRDefault="00000000" w:rsidP="0054562A">
      <w:pPr>
        <w:spacing w:line="288" w:lineRule="auto"/>
        <w:ind w:left="-851"/>
        <w:rPr>
          <w:rFonts w:ascii="Tahoma" w:hAnsi="Tahoma" w:cs="Tahoma"/>
          <w:noProof/>
          <w:sz w:val="19"/>
          <w:szCs w:val="19"/>
          <w:rtl/>
        </w:rPr>
      </w:pPr>
      <w:r w:rsidRPr="00105CBC">
        <w:rPr>
          <w:rFonts w:ascii="Tahoma" w:hAnsi="Tahoma" w:cs="Tahoma"/>
          <w:noProof/>
          <w:sz w:val="19"/>
          <w:szCs w:val="19"/>
          <w:rtl/>
        </w:rPr>
        <w:t xml:space="preserve">מדינת ישראל נמצאת באחת משעותיה הקשות, נלחמת במלחמה שגובה קורבנות רבים ועוד נכונו לה אתגרים קשים ומורכבים. </w:t>
      </w:r>
      <w:r w:rsidR="00D10E3C" w:rsidRPr="00105CBC">
        <w:rPr>
          <w:rFonts w:ascii="Tahoma" w:hAnsi="Tahoma" w:cs="Tahoma"/>
          <w:noProof/>
          <w:sz w:val="19"/>
          <w:szCs w:val="19"/>
          <w:rtl/>
        </w:rPr>
        <w:t>הפע</w:t>
      </w:r>
      <w:bookmarkStart w:id="2" w:name="tempMark"/>
      <w:bookmarkEnd w:id="2"/>
      <w:r w:rsidR="00D10E3C" w:rsidRPr="00105CBC">
        <w:rPr>
          <w:rFonts w:ascii="Tahoma" w:hAnsi="Tahoma" w:cs="Tahoma"/>
          <w:noProof/>
          <w:sz w:val="19"/>
          <w:szCs w:val="19"/>
          <w:rtl/>
        </w:rPr>
        <w:t xml:space="preserve">רים בהיערכות ובמוכנות של מדינת ישראל בהתמודדותה עם </w:t>
      </w:r>
      <w:r w:rsidR="005B1CE6" w:rsidRPr="00105CBC">
        <w:rPr>
          <w:rFonts w:ascii="Tahoma" w:hAnsi="Tahoma" w:cs="Tahoma"/>
          <w:noProof/>
          <w:sz w:val="19"/>
          <w:szCs w:val="19"/>
          <w:rtl/>
        </w:rPr>
        <w:t>האתגרים הביטחוניים חסרי התקדים</w:t>
      </w:r>
      <w:r w:rsidR="008034EF" w:rsidRPr="00105CBC">
        <w:rPr>
          <w:rFonts w:ascii="Tahoma" w:hAnsi="Tahoma" w:cs="Tahoma"/>
          <w:noProof/>
          <w:sz w:val="19"/>
          <w:szCs w:val="19"/>
          <w:rtl/>
        </w:rPr>
        <w:t xml:space="preserve"> </w:t>
      </w:r>
      <w:r w:rsidR="00401098" w:rsidRPr="00105CBC">
        <w:rPr>
          <w:rFonts w:ascii="Tahoma" w:hAnsi="Tahoma" w:cs="Tahoma"/>
          <w:noProof/>
          <w:sz w:val="19"/>
          <w:szCs w:val="19"/>
          <w:rtl/>
        </w:rPr>
        <w:t>ה</w:t>
      </w:r>
      <w:r w:rsidR="005B1CE6" w:rsidRPr="00105CBC">
        <w:rPr>
          <w:rFonts w:ascii="Tahoma" w:hAnsi="Tahoma" w:cs="Tahoma"/>
          <w:noProof/>
          <w:sz w:val="19"/>
          <w:szCs w:val="19"/>
          <w:rtl/>
        </w:rPr>
        <w:t xml:space="preserve">מאיימים על </w:t>
      </w:r>
      <w:r w:rsidR="006F009F" w:rsidRPr="00105CBC">
        <w:rPr>
          <w:rFonts w:ascii="Tahoma" w:hAnsi="Tahoma" w:cs="Tahoma"/>
          <w:noProof/>
          <w:sz w:val="19"/>
          <w:szCs w:val="19"/>
          <w:rtl/>
        </w:rPr>
        <w:t xml:space="preserve">ריבונותה, על האינטרסים הלאומיים שלה ועל </w:t>
      </w:r>
      <w:r w:rsidRPr="00105CBC">
        <w:rPr>
          <w:rFonts w:ascii="Tahoma" w:hAnsi="Tahoma" w:cs="Tahoma"/>
          <w:noProof/>
          <w:sz w:val="19"/>
          <w:szCs w:val="19"/>
          <w:rtl/>
        </w:rPr>
        <w:t xml:space="preserve">ביטחון </w:t>
      </w:r>
      <w:r w:rsidR="006F009F" w:rsidRPr="00105CBC">
        <w:rPr>
          <w:rFonts w:ascii="Tahoma" w:hAnsi="Tahoma" w:cs="Tahoma"/>
          <w:noProof/>
          <w:sz w:val="19"/>
          <w:szCs w:val="19"/>
          <w:rtl/>
        </w:rPr>
        <w:t>תושביה ואזרחיה</w:t>
      </w:r>
      <w:r w:rsidR="00FB458A" w:rsidRPr="00105CBC">
        <w:rPr>
          <w:rFonts w:ascii="Tahoma" w:hAnsi="Tahoma" w:cs="Tahoma"/>
          <w:noProof/>
          <w:sz w:val="19"/>
          <w:szCs w:val="19"/>
          <w:rtl/>
        </w:rPr>
        <w:t xml:space="preserve">, שתוצאותיהם הטרגיות באו לידי ביטוי בטבח 7.10.23, חג שמחת תורה, עת מחבלי החמאס רצחו </w:t>
      </w:r>
      <w:r w:rsidR="00A94A25" w:rsidRPr="00105CBC">
        <w:rPr>
          <w:rFonts w:ascii="Tahoma" w:hAnsi="Tahoma" w:cs="Tahoma"/>
          <w:noProof/>
          <w:sz w:val="19"/>
          <w:szCs w:val="19"/>
          <w:rtl/>
        </w:rPr>
        <w:t>יותר מ-1,200</w:t>
      </w:r>
      <w:r w:rsidR="00FB458A" w:rsidRPr="00105CBC">
        <w:rPr>
          <w:rFonts w:ascii="Tahoma" w:hAnsi="Tahoma" w:cs="Tahoma"/>
          <w:noProof/>
          <w:sz w:val="19"/>
          <w:szCs w:val="19"/>
          <w:rtl/>
        </w:rPr>
        <w:t xml:space="preserve"> אנשים, ביצעו מעשי אונס והתעללות אכזריים וחטפו לרצועת עזה </w:t>
      </w:r>
      <w:r w:rsidR="00455EEA" w:rsidRPr="00105CBC">
        <w:rPr>
          <w:rFonts w:ascii="Tahoma" w:hAnsi="Tahoma" w:cs="Tahoma"/>
          <w:noProof/>
          <w:sz w:val="19"/>
          <w:szCs w:val="19"/>
          <w:rtl/>
        </w:rPr>
        <w:t>251</w:t>
      </w:r>
      <w:r w:rsidR="00FB458A" w:rsidRPr="00105CBC">
        <w:rPr>
          <w:rFonts w:ascii="Tahoma" w:hAnsi="Tahoma" w:cs="Tahoma"/>
          <w:noProof/>
          <w:sz w:val="19"/>
          <w:szCs w:val="19"/>
          <w:rtl/>
        </w:rPr>
        <w:t xml:space="preserve"> בני אדם, </w:t>
      </w:r>
      <w:r w:rsidR="00734C30" w:rsidRPr="00105CBC">
        <w:rPr>
          <w:rFonts w:ascii="Tahoma" w:hAnsi="Tahoma" w:cs="Tahoma"/>
          <w:noProof/>
          <w:sz w:val="19"/>
          <w:szCs w:val="19"/>
          <w:rtl/>
        </w:rPr>
        <w:t>מ</w:t>
      </w:r>
      <w:r w:rsidR="00295D85" w:rsidRPr="00105CBC">
        <w:rPr>
          <w:rFonts w:ascii="Tahoma" w:hAnsi="Tahoma" w:cs="Tahoma"/>
          <w:noProof/>
          <w:sz w:val="19"/>
          <w:szCs w:val="19"/>
          <w:rtl/>
        </w:rPr>
        <w:t>עלים שאלות קשות בנוגע ל</w:t>
      </w:r>
      <w:r w:rsidR="006F009F" w:rsidRPr="00105CBC">
        <w:rPr>
          <w:rFonts w:ascii="Tahoma" w:hAnsi="Tahoma" w:cs="Tahoma"/>
          <w:noProof/>
          <w:sz w:val="19"/>
          <w:szCs w:val="19"/>
          <w:rtl/>
        </w:rPr>
        <w:t>תהליכי ה</w:t>
      </w:r>
      <w:r w:rsidR="00295D85" w:rsidRPr="00105CBC">
        <w:rPr>
          <w:rFonts w:ascii="Tahoma" w:hAnsi="Tahoma" w:cs="Tahoma"/>
          <w:noProof/>
          <w:sz w:val="19"/>
          <w:szCs w:val="19"/>
          <w:rtl/>
        </w:rPr>
        <w:t>חשיבה ו</w:t>
      </w:r>
      <w:r w:rsidR="006F009F" w:rsidRPr="00105CBC">
        <w:rPr>
          <w:rFonts w:ascii="Tahoma" w:hAnsi="Tahoma" w:cs="Tahoma"/>
          <w:noProof/>
          <w:sz w:val="19"/>
          <w:szCs w:val="19"/>
          <w:rtl/>
        </w:rPr>
        <w:t>ה</w:t>
      </w:r>
      <w:r w:rsidR="00295D85" w:rsidRPr="00105CBC">
        <w:rPr>
          <w:rFonts w:ascii="Tahoma" w:hAnsi="Tahoma" w:cs="Tahoma"/>
          <w:noProof/>
          <w:sz w:val="19"/>
          <w:szCs w:val="19"/>
          <w:rtl/>
        </w:rPr>
        <w:t>תכנון האסטרטגיים</w:t>
      </w:r>
      <w:r w:rsidRPr="00105CBC">
        <w:rPr>
          <w:rFonts w:ascii="Tahoma" w:hAnsi="Tahoma" w:cs="Tahoma"/>
          <w:noProof/>
          <w:sz w:val="19"/>
          <w:szCs w:val="19"/>
          <w:rtl/>
        </w:rPr>
        <w:t xml:space="preserve"> ארוכי הטווח של </w:t>
      </w:r>
      <w:r w:rsidR="008034EF" w:rsidRPr="00105CBC">
        <w:rPr>
          <w:rFonts w:ascii="Tahoma" w:hAnsi="Tahoma" w:cs="Tahoma"/>
          <w:noProof/>
          <w:sz w:val="19"/>
          <w:szCs w:val="19"/>
          <w:rtl/>
        </w:rPr>
        <w:t>ממשל</w:t>
      </w:r>
      <w:r w:rsidR="00401098" w:rsidRPr="00105CBC">
        <w:rPr>
          <w:rFonts w:ascii="Tahoma" w:hAnsi="Tahoma" w:cs="Tahoma"/>
          <w:noProof/>
          <w:sz w:val="19"/>
          <w:szCs w:val="19"/>
          <w:rtl/>
        </w:rPr>
        <w:t>ת ישראל ו</w:t>
      </w:r>
      <w:r w:rsidR="008034EF" w:rsidRPr="00105CBC">
        <w:rPr>
          <w:rFonts w:ascii="Tahoma" w:hAnsi="Tahoma" w:cs="Tahoma"/>
          <w:noProof/>
          <w:sz w:val="19"/>
          <w:szCs w:val="19"/>
          <w:rtl/>
        </w:rPr>
        <w:t>הקבינט המדיני-ביטחוני בהובלת ראש הממשלה</w:t>
      </w:r>
      <w:r w:rsidRPr="00105CBC">
        <w:rPr>
          <w:rFonts w:ascii="Tahoma" w:hAnsi="Tahoma" w:cs="Tahoma"/>
          <w:noProof/>
          <w:sz w:val="19"/>
          <w:szCs w:val="19"/>
          <w:rtl/>
        </w:rPr>
        <w:t xml:space="preserve">. </w:t>
      </w:r>
    </w:p>
    <w:p w14:paraId="1604452A" w14:textId="77777777" w:rsidR="00006627" w:rsidRPr="00105CBC" w:rsidRDefault="00006627" w:rsidP="0054562A">
      <w:pPr>
        <w:spacing w:line="288" w:lineRule="auto"/>
        <w:ind w:left="-851"/>
        <w:rPr>
          <w:rFonts w:ascii="Tahoma" w:hAnsi="Tahoma" w:cs="Tahoma"/>
          <w:noProof/>
          <w:sz w:val="19"/>
          <w:szCs w:val="19"/>
          <w:rtl/>
        </w:rPr>
      </w:pPr>
    </w:p>
    <w:p w14:paraId="3CDE0FF5" w14:textId="77777777" w:rsidR="00A95D79" w:rsidRPr="00105CBC" w:rsidRDefault="00000000" w:rsidP="0054562A">
      <w:pPr>
        <w:spacing w:line="288" w:lineRule="auto"/>
        <w:ind w:left="-851"/>
        <w:rPr>
          <w:rFonts w:ascii="Tahoma" w:hAnsi="Tahoma" w:cs="Tahoma"/>
          <w:sz w:val="19"/>
          <w:szCs w:val="19"/>
          <w:rtl/>
        </w:rPr>
      </w:pPr>
      <w:bookmarkStart w:id="3" w:name="_Hlk206336510"/>
      <w:r w:rsidRPr="00105CBC">
        <w:rPr>
          <w:rFonts w:ascii="Tahoma" w:hAnsi="Tahoma" w:cs="Tahoma"/>
          <w:sz w:val="19"/>
          <w:szCs w:val="19"/>
          <w:rtl/>
        </w:rPr>
        <w:t xml:space="preserve">דוח זה </w:t>
      </w:r>
      <w:r w:rsidR="007C71AF" w:rsidRPr="00105CBC">
        <w:rPr>
          <w:rFonts w:ascii="Tahoma" w:hAnsi="Tahoma" w:cs="Tahoma"/>
          <w:sz w:val="19"/>
          <w:szCs w:val="19"/>
          <w:rtl/>
        </w:rPr>
        <w:t>מעלה</w:t>
      </w:r>
      <w:r w:rsidRPr="00105CBC">
        <w:rPr>
          <w:rFonts w:ascii="Tahoma" w:hAnsi="Tahoma" w:cs="Tahoma"/>
          <w:sz w:val="19"/>
          <w:szCs w:val="19"/>
          <w:rtl/>
        </w:rPr>
        <w:t xml:space="preserve"> </w:t>
      </w:r>
      <w:r w:rsidR="000D2923" w:rsidRPr="00267C36">
        <w:rPr>
          <w:rFonts w:ascii="Tahoma" w:hAnsi="Tahoma" w:cs="Tahoma"/>
          <w:b/>
          <w:bCs/>
          <w:color w:val="FF0000"/>
          <w:sz w:val="19"/>
          <w:szCs w:val="19"/>
          <w:rtl/>
        </w:rPr>
        <w:t xml:space="preserve">כשל מתמשך רב-שנים בו </w:t>
      </w:r>
      <w:r w:rsidRPr="00267C36">
        <w:rPr>
          <w:rFonts w:ascii="Tahoma" w:hAnsi="Tahoma" w:cs="Tahoma"/>
          <w:b/>
          <w:bCs/>
          <w:color w:val="FF0000"/>
          <w:sz w:val="19"/>
          <w:szCs w:val="19"/>
          <w:rtl/>
        </w:rPr>
        <w:t>הדרג המדיני לדורותיו לא מימש את אחריותו</w:t>
      </w:r>
      <w:r w:rsidRPr="00267C36">
        <w:rPr>
          <w:rFonts w:ascii="Tahoma" w:hAnsi="Tahoma" w:cs="Tahoma"/>
          <w:color w:val="FF0000"/>
          <w:sz w:val="19"/>
          <w:szCs w:val="19"/>
          <w:rtl/>
        </w:rPr>
        <w:t xml:space="preserve"> </w:t>
      </w:r>
      <w:r w:rsidRPr="00105CBC">
        <w:rPr>
          <w:rFonts w:ascii="Tahoma" w:hAnsi="Tahoma" w:cs="Tahoma"/>
          <w:sz w:val="19"/>
          <w:szCs w:val="19"/>
          <w:rtl/>
        </w:rPr>
        <w:t xml:space="preserve">לוודא כי מדינת ישראל ערוכה לאתגרי הביטחון המשתנים </w:t>
      </w:r>
      <w:r w:rsidR="007C71AF" w:rsidRPr="00105CBC">
        <w:rPr>
          <w:rFonts w:ascii="Tahoma" w:hAnsi="Tahoma" w:cs="Tahoma"/>
          <w:sz w:val="19"/>
          <w:szCs w:val="19"/>
          <w:rtl/>
        </w:rPr>
        <w:t xml:space="preserve">על בסיס </w:t>
      </w:r>
      <w:r w:rsidRPr="00105CBC">
        <w:rPr>
          <w:rFonts w:ascii="Tahoma" w:hAnsi="Tahoma" w:cs="Tahoma"/>
          <w:sz w:val="19"/>
          <w:szCs w:val="19"/>
          <w:rtl/>
        </w:rPr>
        <w:t>תפיסת ביטחון לאומי סדורה, מעודכנת ו</w:t>
      </w:r>
      <w:r w:rsidR="00D00646" w:rsidRPr="00105CBC">
        <w:rPr>
          <w:rFonts w:ascii="Tahoma" w:hAnsi="Tahoma" w:cs="Tahoma"/>
          <w:sz w:val="19"/>
          <w:szCs w:val="19"/>
          <w:rtl/>
        </w:rPr>
        <w:t xml:space="preserve">מאושרת </w:t>
      </w:r>
      <w:r w:rsidR="00220268" w:rsidRPr="00105CBC">
        <w:rPr>
          <w:rFonts w:ascii="Tahoma" w:hAnsi="Tahoma" w:cs="Tahoma"/>
          <w:sz w:val="19"/>
          <w:szCs w:val="19"/>
          <w:rtl/>
        </w:rPr>
        <w:t xml:space="preserve">באופן </w:t>
      </w:r>
      <w:r w:rsidRPr="00105CBC">
        <w:rPr>
          <w:rFonts w:ascii="Tahoma" w:hAnsi="Tahoma" w:cs="Tahoma"/>
          <w:sz w:val="19"/>
          <w:szCs w:val="19"/>
          <w:rtl/>
        </w:rPr>
        <w:t xml:space="preserve">רשמי. </w:t>
      </w:r>
      <w:bookmarkEnd w:id="3"/>
      <w:r w:rsidRPr="00105CBC">
        <w:rPr>
          <w:rFonts w:ascii="Tahoma" w:hAnsi="Tahoma" w:cs="Tahoma"/>
          <w:sz w:val="19"/>
          <w:szCs w:val="19"/>
          <w:rtl/>
        </w:rPr>
        <w:t>כך, ממשלות ישראל בהובלת ראשי הממשלה לדורותיהם, מעולם לא אישרו תפיסת ביטחון לאומי רשמית</w:t>
      </w:r>
      <w:r w:rsidR="00F613FF" w:rsidRPr="00105CBC">
        <w:rPr>
          <w:rFonts w:ascii="Tahoma" w:hAnsi="Tahoma" w:cs="Tahoma"/>
          <w:sz w:val="19"/>
          <w:szCs w:val="19"/>
          <w:rtl/>
        </w:rPr>
        <w:t xml:space="preserve">, </w:t>
      </w:r>
      <w:r w:rsidR="000D2923" w:rsidRPr="00105CBC">
        <w:rPr>
          <w:rFonts w:ascii="Tahoma" w:hAnsi="Tahoma" w:cs="Tahoma"/>
          <w:sz w:val="19"/>
          <w:szCs w:val="19"/>
          <w:rtl/>
        </w:rPr>
        <w:t>שלא בדומה ל</w:t>
      </w:r>
      <w:r w:rsidR="00F613FF" w:rsidRPr="00105CBC">
        <w:rPr>
          <w:rFonts w:ascii="Tahoma" w:hAnsi="Tahoma" w:cs="Tahoma"/>
          <w:sz w:val="19"/>
          <w:szCs w:val="19"/>
          <w:rtl/>
        </w:rPr>
        <w:t>נהוג במדינות מערביות</w:t>
      </w:r>
      <w:r w:rsidRPr="00105CBC">
        <w:rPr>
          <w:rFonts w:ascii="Tahoma" w:hAnsi="Tahoma" w:cs="Tahoma"/>
          <w:sz w:val="19"/>
          <w:szCs w:val="19"/>
          <w:rtl/>
        </w:rPr>
        <w:t xml:space="preserve">. </w:t>
      </w:r>
    </w:p>
    <w:p w14:paraId="2E171095" w14:textId="77777777" w:rsidR="003C50FB" w:rsidRPr="00105CBC" w:rsidRDefault="003C50FB" w:rsidP="0054562A">
      <w:pPr>
        <w:spacing w:line="288" w:lineRule="auto"/>
        <w:ind w:left="-851"/>
        <w:rPr>
          <w:rFonts w:ascii="Tahoma" w:hAnsi="Tahoma" w:cs="Tahoma"/>
          <w:sz w:val="19"/>
          <w:szCs w:val="19"/>
          <w:rtl/>
        </w:rPr>
      </w:pPr>
    </w:p>
    <w:p w14:paraId="45E3F128" w14:textId="77777777" w:rsidR="000C341A" w:rsidRPr="00105CBC" w:rsidRDefault="00000000" w:rsidP="0054562A">
      <w:pPr>
        <w:spacing w:line="288" w:lineRule="auto"/>
        <w:ind w:left="-851"/>
        <w:rPr>
          <w:rFonts w:ascii="Tahoma" w:hAnsi="Tahoma" w:cs="Tahoma"/>
          <w:rtl/>
        </w:rPr>
      </w:pPr>
      <w:r w:rsidRPr="00267C36">
        <w:rPr>
          <w:rFonts w:ascii="Tahoma" w:hAnsi="Tahoma" w:cs="Tahoma"/>
          <w:b/>
          <w:bCs/>
          <w:noProof/>
          <w:color w:val="FF0000"/>
          <w:sz w:val="19"/>
          <w:szCs w:val="19"/>
          <w:rtl/>
        </w:rPr>
        <w:t>ראש הממשלה</w:t>
      </w:r>
      <w:r w:rsidR="00A95D79" w:rsidRPr="00267C36">
        <w:rPr>
          <w:rFonts w:ascii="Tahoma" w:hAnsi="Tahoma" w:cs="Tahoma"/>
          <w:b/>
          <w:bCs/>
          <w:noProof/>
          <w:color w:val="FF0000"/>
          <w:sz w:val="19"/>
          <w:szCs w:val="19"/>
          <w:rtl/>
        </w:rPr>
        <w:t xml:space="preserve"> </w:t>
      </w:r>
      <w:r w:rsidRPr="00267C36">
        <w:rPr>
          <w:rFonts w:ascii="Tahoma" w:hAnsi="Tahoma" w:cs="Tahoma"/>
          <w:b/>
          <w:bCs/>
          <w:noProof/>
          <w:color w:val="FF0000"/>
          <w:sz w:val="19"/>
          <w:szCs w:val="19"/>
          <w:rtl/>
        </w:rPr>
        <w:t>בנימין נתניהו</w:t>
      </w:r>
      <w:r w:rsidRPr="00105CBC">
        <w:rPr>
          <w:rFonts w:ascii="Tahoma" w:hAnsi="Tahoma" w:cs="Tahoma"/>
          <w:noProof/>
          <w:sz w:val="19"/>
          <w:szCs w:val="19"/>
          <w:rtl/>
        </w:rPr>
        <w:t xml:space="preserve">, </w:t>
      </w:r>
      <w:r w:rsidR="007C71AF" w:rsidRPr="00105CBC">
        <w:rPr>
          <w:rFonts w:ascii="Tahoma" w:hAnsi="Tahoma" w:cs="Tahoma"/>
          <w:noProof/>
          <w:sz w:val="19"/>
          <w:szCs w:val="19"/>
          <w:rtl/>
        </w:rPr>
        <w:t>שיזם</w:t>
      </w:r>
      <w:r w:rsidRPr="00105CBC">
        <w:rPr>
          <w:rFonts w:ascii="Tahoma" w:hAnsi="Tahoma" w:cs="Tahoma"/>
          <w:noProof/>
          <w:sz w:val="19"/>
          <w:szCs w:val="19"/>
          <w:rtl/>
        </w:rPr>
        <w:t xml:space="preserve"> כתיבה של תפיסת ביטחון לאומי למדינת ישראל בשנים 2017 </w:t>
      </w:r>
      <w:r w:rsidR="008B5792" w:rsidRPr="00105CBC">
        <w:rPr>
          <w:rFonts w:ascii="Tahoma" w:hAnsi="Tahoma" w:cs="Tahoma"/>
          <w:noProof/>
          <w:sz w:val="19"/>
          <w:szCs w:val="19"/>
          <w:rtl/>
        </w:rPr>
        <w:t xml:space="preserve">- </w:t>
      </w:r>
      <w:r w:rsidRPr="00105CBC">
        <w:rPr>
          <w:rFonts w:ascii="Tahoma" w:hAnsi="Tahoma" w:cs="Tahoma"/>
          <w:noProof/>
          <w:sz w:val="19"/>
          <w:szCs w:val="19"/>
          <w:rtl/>
        </w:rPr>
        <w:t>2018</w:t>
      </w:r>
      <w:r w:rsidR="005745FB" w:rsidRPr="00105CBC">
        <w:rPr>
          <w:rFonts w:ascii="Tahoma" w:hAnsi="Tahoma" w:cs="Tahoma"/>
          <w:noProof/>
          <w:sz w:val="19"/>
          <w:szCs w:val="19"/>
          <w:rtl/>
        </w:rPr>
        <w:t xml:space="preserve"> ופעל להטמעתה</w:t>
      </w:r>
      <w:r w:rsidRPr="00105CBC">
        <w:rPr>
          <w:rFonts w:ascii="Tahoma" w:hAnsi="Tahoma" w:cs="Tahoma"/>
          <w:noProof/>
          <w:sz w:val="19"/>
          <w:szCs w:val="19"/>
          <w:rtl/>
        </w:rPr>
        <w:t xml:space="preserve">, לא סיים את אשר החל </w:t>
      </w:r>
      <w:r w:rsidRPr="00267C36">
        <w:rPr>
          <w:rFonts w:ascii="Tahoma" w:hAnsi="Tahoma" w:cs="Tahoma"/>
          <w:b/>
          <w:bCs/>
          <w:noProof/>
          <w:color w:val="FF0000"/>
          <w:sz w:val="19"/>
          <w:szCs w:val="19"/>
          <w:rtl/>
        </w:rPr>
        <w:t>ולא הביא לאישור של תפיסת ביטחון לאומי</w:t>
      </w:r>
      <w:r w:rsidRPr="00267C36">
        <w:rPr>
          <w:rFonts w:ascii="Tahoma" w:hAnsi="Tahoma" w:cs="Tahoma"/>
          <w:noProof/>
          <w:color w:val="FF0000"/>
          <w:sz w:val="19"/>
          <w:szCs w:val="19"/>
          <w:rtl/>
        </w:rPr>
        <w:t xml:space="preserve"> </w:t>
      </w:r>
      <w:r w:rsidRPr="00105CBC">
        <w:rPr>
          <w:rFonts w:ascii="Tahoma" w:hAnsi="Tahoma" w:cs="Tahoma"/>
          <w:noProof/>
          <w:sz w:val="19"/>
          <w:szCs w:val="19"/>
          <w:rtl/>
        </w:rPr>
        <w:t>רשמית למדינת ישראל</w:t>
      </w:r>
      <w:r w:rsidR="005745FB" w:rsidRPr="00105CBC">
        <w:rPr>
          <w:rFonts w:ascii="Tahoma" w:hAnsi="Tahoma" w:cs="Tahoma"/>
          <w:rtl/>
        </w:rPr>
        <w:t xml:space="preserve"> </w:t>
      </w:r>
      <w:r w:rsidR="005745FB" w:rsidRPr="00267C36">
        <w:rPr>
          <w:rFonts w:ascii="Tahoma" w:hAnsi="Tahoma" w:cs="Tahoma"/>
          <w:b/>
          <w:bCs/>
          <w:noProof/>
          <w:color w:val="FF0000"/>
          <w:sz w:val="19"/>
          <w:szCs w:val="19"/>
          <w:rtl/>
        </w:rPr>
        <w:t>ולקבלת החלטה מחייבת</w:t>
      </w:r>
      <w:r w:rsidR="005745FB" w:rsidRPr="00267C36">
        <w:rPr>
          <w:rFonts w:ascii="Tahoma" w:hAnsi="Tahoma" w:cs="Tahoma"/>
          <w:noProof/>
          <w:color w:val="FF0000"/>
          <w:sz w:val="19"/>
          <w:szCs w:val="19"/>
          <w:rtl/>
        </w:rPr>
        <w:t xml:space="preserve"> </w:t>
      </w:r>
      <w:r w:rsidR="005745FB" w:rsidRPr="00105CBC">
        <w:rPr>
          <w:rFonts w:ascii="Tahoma" w:hAnsi="Tahoma" w:cs="Tahoma"/>
          <w:noProof/>
          <w:sz w:val="19"/>
          <w:szCs w:val="19"/>
          <w:rtl/>
        </w:rPr>
        <w:t>בנוגע לאבן היסוד של יישום התפיסה - שינוי בסדרי העדיפויות הלאומיים והקצאת תוספות תקציב ניכרות לצורכי הביטחון על חשבון צרכים אחרים</w:t>
      </w:r>
      <w:r w:rsidRPr="00105CBC">
        <w:rPr>
          <w:rFonts w:ascii="Tahoma" w:hAnsi="Tahoma" w:cs="Tahoma"/>
          <w:noProof/>
          <w:sz w:val="19"/>
          <w:szCs w:val="19"/>
          <w:rtl/>
        </w:rPr>
        <w:t xml:space="preserve">, </w:t>
      </w:r>
      <w:r w:rsidR="005745FB" w:rsidRPr="00105CBC">
        <w:rPr>
          <w:rFonts w:ascii="Tahoma" w:hAnsi="Tahoma" w:cs="Tahoma"/>
          <w:noProof/>
          <w:sz w:val="19"/>
          <w:szCs w:val="19"/>
          <w:rtl/>
        </w:rPr>
        <w:t xml:space="preserve">זאת </w:t>
      </w:r>
      <w:r w:rsidRPr="00105CBC">
        <w:rPr>
          <w:rFonts w:ascii="Tahoma" w:hAnsi="Tahoma" w:cs="Tahoma"/>
          <w:noProof/>
          <w:sz w:val="19"/>
          <w:szCs w:val="19"/>
          <w:rtl/>
        </w:rPr>
        <w:t xml:space="preserve">חרף החשיבות </w:t>
      </w:r>
      <w:r w:rsidR="00FD7B85" w:rsidRPr="00105CBC">
        <w:rPr>
          <w:rFonts w:ascii="Tahoma" w:hAnsi="Tahoma" w:cs="Tahoma"/>
          <w:noProof/>
          <w:sz w:val="19"/>
          <w:szCs w:val="19"/>
          <w:rtl/>
        </w:rPr>
        <w:t xml:space="preserve">והצורך </w:t>
      </w:r>
      <w:r w:rsidRPr="00105CBC">
        <w:rPr>
          <w:rFonts w:ascii="Tahoma" w:hAnsi="Tahoma" w:cs="Tahoma"/>
          <w:noProof/>
          <w:sz w:val="19"/>
          <w:szCs w:val="19"/>
          <w:rtl/>
        </w:rPr>
        <w:t xml:space="preserve">שהוא בעצמו </w:t>
      </w:r>
      <w:r w:rsidR="00FD7B85" w:rsidRPr="00105CBC">
        <w:rPr>
          <w:rFonts w:ascii="Tahoma" w:hAnsi="Tahoma" w:cs="Tahoma"/>
          <w:noProof/>
          <w:sz w:val="19"/>
          <w:szCs w:val="19"/>
          <w:rtl/>
        </w:rPr>
        <w:t>הכיר בה</w:t>
      </w:r>
      <w:r w:rsidR="00145968" w:rsidRPr="00105CBC">
        <w:rPr>
          <w:rFonts w:ascii="Tahoma" w:hAnsi="Tahoma" w:cs="Tahoma"/>
          <w:noProof/>
          <w:sz w:val="19"/>
          <w:szCs w:val="19"/>
          <w:rtl/>
        </w:rPr>
        <w:t>ם</w:t>
      </w:r>
      <w:r w:rsidR="005745FB" w:rsidRPr="00105CBC">
        <w:rPr>
          <w:rFonts w:ascii="Tahoma" w:hAnsi="Tahoma" w:cs="Tahoma"/>
          <w:noProof/>
          <w:sz w:val="19"/>
          <w:szCs w:val="19"/>
          <w:rtl/>
        </w:rPr>
        <w:t>.</w:t>
      </w:r>
      <w:r w:rsidR="00FD7B85" w:rsidRPr="00105CBC">
        <w:rPr>
          <w:rFonts w:ascii="Tahoma" w:hAnsi="Tahoma" w:cs="Tahoma"/>
          <w:noProof/>
          <w:sz w:val="19"/>
          <w:szCs w:val="19"/>
          <w:rtl/>
        </w:rPr>
        <w:t xml:space="preserve"> בכך</w:t>
      </w:r>
      <w:r w:rsidR="00154928" w:rsidRPr="00105CBC">
        <w:rPr>
          <w:rFonts w:ascii="Tahoma" w:hAnsi="Tahoma" w:cs="Tahoma"/>
          <w:noProof/>
          <w:sz w:val="19"/>
          <w:szCs w:val="19"/>
          <w:rtl/>
        </w:rPr>
        <w:t xml:space="preserve"> הוא</w:t>
      </w:r>
      <w:r w:rsidR="00FD7B85" w:rsidRPr="00105CBC">
        <w:rPr>
          <w:rFonts w:ascii="Tahoma" w:hAnsi="Tahoma" w:cs="Tahoma"/>
          <w:noProof/>
          <w:sz w:val="19"/>
          <w:szCs w:val="19"/>
          <w:rtl/>
        </w:rPr>
        <w:t xml:space="preserve"> לא מימש את אחריותו בנושא</w:t>
      </w:r>
      <w:r w:rsidR="005745FB" w:rsidRPr="00105CBC">
        <w:rPr>
          <w:rFonts w:ascii="Tahoma" w:hAnsi="Tahoma" w:cs="Tahoma"/>
          <w:rtl/>
        </w:rPr>
        <w:t xml:space="preserve"> </w:t>
      </w:r>
      <w:r w:rsidR="005745FB" w:rsidRPr="00105CBC">
        <w:rPr>
          <w:rFonts w:ascii="Tahoma" w:hAnsi="Tahoma" w:cs="Tahoma"/>
          <w:noProof/>
          <w:sz w:val="19"/>
          <w:szCs w:val="19"/>
          <w:rtl/>
        </w:rPr>
        <w:t>ותפיסתו נותרה ללא יכולת לממשה כהלכה</w:t>
      </w:r>
      <w:r w:rsidR="00035BA5" w:rsidRPr="00105CBC">
        <w:rPr>
          <w:rFonts w:ascii="Tahoma" w:hAnsi="Tahoma" w:cs="Tahoma"/>
          <w:noProof/>
          <w:sz w:val="19"/>
          <w:szCs w:val="19"/>
          <w:rtl/>
        </w:rPr>
        <w:t xml:space="preserve"> ול</w:t>
      </w:r>
      <w:r w:rsidR="005745FB" w:rsidRPr="00105CBC">
        <w:rPr>
          <w:rFonts w:ascii="Tahoma" w:hAnsi="Tahoma" w:cs="Tahoma"/>
          <w:noProof/>
          <w:sz w:val="19"/>
          <w:szCs w:val="19"/>
          <w:rtl/>
        </w:rPr>
        <w:t>לא תוקף מחייב</w:t>
      </w:r>
      <w:r w:rsidRPr="00105CBC">
        <w:rPr>
          <w:rFonts w:ascii="Tahoma" w:hAnsi="Tahoma" w:cs="Tahoma"/>
          <w:noProof/>
          <w:sz w:val="19"/>
          <w:szCs w:val="19"/>
          <w:rtl/>
        </w:rPr>
        <w:t>.</w:t>
      </w:r>
    </w:p>
    <w:p w14:paraId="54A75AE1" w14:textId="77777777" w:rsidR="003C50FB" w:rsidRPr="00105CBC" w:rsidRDefault="00000000" w:rsidP="0054562A">
      <w:pPr>
        <w:spacing w:line="288" w:lineRule="auto"/>
        <w:ind w:left="-851"/>
        <w:rPr>
          <w:rFonts w:ascii="Tahoma" w:hAnsi="Tahoma" w:cs="Tahoma"/>
          <w:sz w:val="19"/>
          <w:szCs w:val="19"/>
          <w:rtl/>
        </w:rPr>
      </w:pPr>
      <w:r w:rsidRPr="00105CBC">
        <w:rPr>
          <w:rFonts w:ascii="Tahoma" w:hAnsi="Tahoma" w:cs="Tahoma"/>
          <w:sz w:val="19"/>
          <w:szCs w:val="19"/>
          <w:rtl/>
        </w:rPr>
        <w:t xml:space="preserve">      </w:t>
      </w:r>
    </w:p>
    <w:p w14:paraId="3356514A" w14:textId="77777777" w:rsidR="00145968" w:rsidRPr="00105CBC" w:rsidRDefault="00000000" w:rsidP="0054562A">
      <w:pPr>
        <w:spacing w:line="288" w:lineRule="auto"/>
        <w:ind w:left="-851"/>
        <w:rPr>
          <w:rFonts w:ascii="Tahoma" w:hAnsi="Tahoma" w:cs="Tahoma"/>
          <w:sz w:val="19"/>
          <w:szCs w:val="19"/>
          <w:rtl/>
        </w:rPr>
      </w:pPr>
      <w:bookmarkStart w:id="4" w:name="_Hlk206337635"/>
      <w:r w:rsidRPr="00105CBC">
        <w:rPr>
          <w:rFonts w:ascii="Tahoma" w:hAnsi="Tahoma" w:cs="Tahoma"/>
          <w:sz w:val="19"/>
          <w:szCs w:val="19"/>
          <w:rtl/>
        </w:rPr>
        <w:t xml:space="preserve">גם </w:t>
      </w:r>
      <w:r w:rsidRPr="00267C36">
        <w:rPr>
          <w:rFonts w:ascii="Tahoma" w:hAnsi="Tahoma" w:cs="Tahoma"/>
          <w:b/>
          <w:bCs/>
          <w:color w:val="FF0000"/>
          <w:sz w:val="19"/>
          <w:szCs w:val="19"/>
          <w:rtl/>
        </w:rPr>
        <w:t>ראשי המל"ל</w:t>
      </w:r>
      <w:r w:rsidRPr="00267C36">
        <w:rPr>
          <w:rFonts w:ascii="Tahoma" w:hAnsi="Tahoma" w:cs="Tahoma"/>
          <w:color w:val="FF0000"/>
          <w:sz w:val="19"/>
          <w:szCs w:val="19"/>
          <w:rtl/>
        </w:rPr>
        <w:t xml:space="preserve"> </w:t>
      </w:r>
      <w:r w:rsidRPr="00105CBC">
        <w:rPr>
          <w:rFonts w:ascii="Tahoma" w:hAnsi="Tahoma" w:cs="Tahoma"/>
          <w:sz w:val="19"/>
          <w:szCs w:val="19"/>
          <w:rtl/>
        </w:rPr>
        <w:t xml:space="preserve">שכיהנו בתפקידם החל </w:t>
      </w:r>
      <w:r w:rsidRPr="00267C36">
        <w:rPr>
          <w:rFonts w:ascii="Tahoma" w:hAnsi="Tahoma" w:cs="Tahoma"/>
          <w:b/>
          <w:bCs/>
          <w:color w:val="FF0000"/>
          <w:sz w:val="19"/>
          <w:szCs w:val="19"/>
          <w:rtl/>
        </w:rPr>
        <w:t>משנת 2008</w:t>
      </w:r>
      <w:r w:rsidRPr="00105CBC">
        <w:rPr>
          <w:rFonts w:ascii="Tahoma" w:hAnsi="Tahoma" w:cs="Tahoma"/>
          <w:sz w:val="19"/>
          <w:szCs w:val="19"/>
          <w:rtl/>
        </w:rPr>
        <w:t xml:space="preserve">, השנה </w:t>
      </w:r>
      <w:r w:rsidR="008B5792" w:rsidRPr="00105CBC">
        <w:rPr>
          <w:rFonts w:ascii="Tahoma" w:hAnsi="Tahoma" w:cs="Tahoma"/>
          <w:sz w:val="19"/>
          <w:szCs w:val="19"/>
          <w:rtl/>
        </w:rPr>
        <w:t>ש</w:t>
      </w:r>
      <w:r w:rsidR="0041271F" w:rsidRPr="00105CBC">
        <w:rPr>
          <w:rFonts w:ascii="Tahoma" w:hAnsi="Tahoma" w:cs="Tahoma"/>
          <w:sz w:val="19"/>
          <w:szCs w:val="19"/>
          <w:rtl/>
        </w:rPr>
        <w:t xml:space="preserve">בה </w:t>
      </w:r>
      <w:r w:rsidRPr="00105CBC">
        <w:rPr>
          <w:rFonts w:ascii="Tahoma" w:hAnsi="Tahoma" w:cs="Tahoma"/>
          <w:sz w:val="19"/>
          <w:szCs w:val="19"/>
          <w:rtl/>
        </w:rPr>
        <w:t xml:space="preserve">נחקק חוק המל"ל </w:t>
      </w:r>
      <w:r w:rsidR="0041271F" w:rsidRPr="00105CBC">
        <w:rPr>
          <w:rFonts w:ascii="Tahoma" w:hAnsi="Tahoma" w:cs="Tahoma"/>
          <w:sz w:val="19"/>
          <w:szCs w:val="19"/>
          <w:rtl/>
        </w:rPr>
        <w:t>ו</w:t>
      </w:r>
      <w:r w:rsidRPr="00105CBC">
        <w:rPr>
          <w:rFonts w:ascii="Tahoma" w:hAnsi="Tahoma" w:cs="Tahoma"/>
          <w:sz w:val="19"/>
          <w:szCs w:val="19"/>
          <w:rtl/>
        </w:rPr>
        <w:t xml:space="preserve">בו נקבע כי </w:t>
      </w:r>
      <w:r w:rsidR="00255593" w:rsidRPr="00105CBC">
        <w:rPr>
          <w:rFonts w:ascii="Tahoma" w:hAnsi="Tahoma" w:cs="Tahoma"/>
          <w:sz w:val="19"/>
          <w:szCs w:val="19"/>
          <w:rtl/>
        </w:rPr>
        <w:t xml:space="preserve">אחד </w:t>
      </w:r>
      <w:r w:rsidRPr="00105CBC">
        <w:rPr>
          <w:rFonts w:ascii="Tahoma" w:hAnsi="Tahoma" w:cs="Tahoma"/>
          <w:sz w:val="19"/>
          <w:szCs w:val="19"/>
          <w:rtl/>
        </w:rPr>
        <w:t>מתפקידי המל"ל</w:t>
      </w:r>
      <w:r w:rsidR="00255593" w:rsidRPr="00105CBC">
        <w:rPr>
          <w:rFonts w:ascii="Tahoma" w:hAnsi="Tahoma" w:cs="Tahoma"/>
          <w:sz w:val="19"/>
          <w:szCs w:val="19"/>
          <w:rtl/>
        </w:rPr>
        <w:t xml:space="preserve"> </w:t>
      </w:r>
      <w:r w:rsidR="007C71AF" w:rsidRPr="00105CBC">
        <w:rPr>
          <w:rFonts w:ascii="Tahoma" w:hAnsi="Tahoma" w:cs="Tahoma"/>
          <w:sz w:val="19"/>
          <w:szCs w:val="19"/>
          <w:rtl/>
        </w:rPr>
        <w:t>הוא</w:t>
      </w:r>
      <w:r w:rsidRPr="00105CBC">
        <w:rPr>
          <w:rFonts w:ascii="Tahoma" w:hAnsi="Tahoma" w:cs="Tahoma"/>
          <w:sz w:val="19"/>
          <w:szCs w:val="19"/>
          <w:rtl/>
        </w:rPr>
        <w:t xml:space="preserve"> לבחון את תפיסת הביטחון של מדינת ישראל ולהציע לה עדכונים</w:t>
      </w:r>
      <w:r w:rsidR="009932B3" w:rsidRPr="00105CBC">
        <w:rPr>
          <w:rFonts w:ascii="Tahoma" w:hAnsi="Tahoma" w:cs="Tahoma"/>
          <w:sz w:val="19"/>
          <w:szCs w:val="19"/>
          <w:rtl/>
        </w:rPr>
        <w:t xml:space="preserve"> וכן להציע לראש </w:t>
      </w:r>
      <w:r w:rsidR="009932B3" w:rsidRPr="00105CBC">
        <w:rPr>
          <w:rFonts w:ascii="Tahoma" w:hAnsi="Tahoma" w:cs="Tahoma"/>
          <w:sz w:val="19"/>
          <w:szCs w:val="19"/>
          <w:rtl/>
        </w:rPr>
        <w:lastRenderedPageBreak/>
        <w:t>הממשלה סדר יום ונושאים לדיון בקבינט המדיני-ביטחוני</w:t>
      </w:r>
      <w:r w:rsidRPr="00105CBC">
        <w:rPr>
          <w:rFonts w:ascii="Tahoma" w:hAnsi="Tahoma" w:cs="Tahoma"/>
          <w:sz w:val="19"/>
          <w:szCs w:val="19"/>
          <w:rtl/>
        </w:rPr>
        <w:t xml:space="preserve">, </w:t>
      </w:r>
      <w:r w:rsidRPr="00267C36">
        <w:rPr>
          <w:rFonts w:ascii="Tahoma" w:hAnsi="Tahoma" w:cs="Tahoma"/>
          <w:b/>
          <w:bCs/>
          <w:color w:val="FF0000"/>
          <w:sz w:val="19"/>
          <w:szCs w:val="19"/>
          <w:rtl/>
        </w:rPr>
        <w:t xml:space="preserve">לא </w:t>
      </w:r>
      <w:r w:rsidR="00255593" w:rsidRPr="00267C36">
        <w:rPr>
          <w:rFonts w:ascii="Tahoma" w:hAnsi="Tahoma" w:cs="Tahoma"/>
          <w:b/>
          <w:bCs/>
          <w:color w:val="FF0000"/>
          <w:sz w:val="19"/>
          <w:szCs w:val="19"/>
          <w:rtl/>
        </w:rPr>
        <w:t>הביאו</w:t>
      </w:r>
      <w:r w:rsidR="005A24F6" w:rsidRPr="00267C36">
        <w:rPr>
          <w:rFonts w:ascii="Tahoma" w:hAnsi="Tahoma" w:cs="Tahoma"/>
          <w:b/>
          <w:bCs/>
          <w:color w:val="FF0000"/>
          <w:sz w:val="19"/>
          <w:szCs w:val="19"/>
          <w:rtl/>
        </w:rPr>
        <w:t xml:space="preserve"> </w:t>
      </w:r>
      <w:r w:rsidR="00255593" w:rsidRPr="00267C36">
        <w:rPr>
          <w:rFonts w:ascii="Tahoma" w:hAnsi="Tahoma" w:cs="Tahoma"/>
          <w:b/>
          <w:bCs/>
          <w:color w:val="FF0000"/>
          <w:sz w:val="19"/>
          <w:szCs w:val="19"/>
          <w:rtl/>
        </w:rPr>
        <w:t>ל</w:t>
      </w:r>
      <w:r w:rsidR="005A24F6" w:rsidRPr="00267C36">
        <w:rPr>
          <w:rFonts w:ascii="Tahoma" w:hAnsi="Tahoma" w:cs="Tahoma"/>
          <w:b/>
          <w:bCs/>
          <w:color w:val="FF0000"/>
          <w:sz w:val="19"/>
          <w:szCs w:val="19"/>
          <w:rtl/>
        </w:rPr>
        <w:t>קבינט המדיני-ביטחוני תפיסת ביטחון</w:t>
      </w:r>
      <w:r w:rsidR="005A24F6" w:rsidRPr="00267C36">
        <w:rPr>
          <w:rFonts w:ascii="Tahoma" w:hAnsi="Tahoma" w:cs="Tahoma"/>
          <w:color w:val="FF0000"/>
          <w:sz w:val="19"/>
          <w:szCs w:val="19"/>
          <w:rtl/>
        </w:rPr>
        <w:t xml:space="preserve"> </w:t>
      </w:r>
      <w:r w:rsidR="005A24F6" w:rsidRPr="00105CBC">
        <w:rPr>
          <w:rFonts w:ascii="Tahoma" w:hAnsi="Tahoma" w:cs="Tahoma"/>
          <w:sz w:val="19"/>
          <w:szCs w:val="19"/>
          <w:rtl/>
        </w:rPr>
        <w:t>מעודכנת לצורך דיון והחלטה לגביה</w:t>
      </w:r>
      <w:r w:rsidR="008B5792" w:rsidRPr="00105CBC">
        <w:rPr>
          <w:rFonts w:ascii="Tahoma" w:hAnsi="Tahoma" w:cs="Tahoma"/>
          <w:sz w:val="19"/>
          <w:szCs w:val="19"/>
          <w:rtl/>
        </w:rPr>
        <w:t>,</w:t>
      </w:r>
      <w:r w:rsidR="005A24F6" w:rsidRPr="00105CBC">
        <w:rPr>
          <w:rFonts w:ascii="Tahoma" w:hAnsi="Tahoma" w:cs="Tahoma"/>
          <w:sz w:val="19"/>
          <w:szCs w:val="19"/>
          <w:rtl/>
        </w:rPr>
        <w:t xml:space="preserve"> </w:t>
      </w:r>
      <w:r w:rsidRPr="00105CBC">
        <w:rPr>
          <w:rFonts w:ascii="Tahoma" w:hAnsi="Tahoma" w:cs="Tahoma"/>
          <w:sz w:val="19"/>
          <w:szCs w:val="19"/>
          <w:rtl/>
        </w:rPr>
        <w:t xml:space="preserve">ובכך </w:t>
      </w:r>
      <w:r w:rsidR="005A24F6" w:rsidRPr="00267C36">
        <w:rPr>
          <w:rFonts w:ascii="Tahoma" w:hAnsi="Tahoma" w:cs="Tahoma"/>
          <w:b/>
          <w:bCs/>
          <w:color w:val="FF0000"/>
          <w:sz w:val="19"/>
          <w:szCs w:val="19"/>
          <w:rtl/>
        </w:rPr>
        <w:t xml:space="preserve">המל"ל </w:t>
      </w:r>
      <w:r w:rsidRPr="00267C36">
        <w:rPr>
          <w:rFonts w:ascii="Tahoma" w:hAnsi="Tahoma" w:cs="Tahoma"/>
          <w:b/>
          <w:bCs/>
          <w:color w:val="FF0000"/>
          <w:sz w:val="19"/>
          <w:szCs w:val="19"/>
          <w:rtl/>
        </w:rPr>
        <w:t>לא מימש</w:t>
      </w:r>
      <w:r w:rsidR="005A24F6" w:rsidRPr="00267C36">
        <w:rPr>
          <w:rFonts w:ascii="Tahoma" w:hAnsi="Tahoma" w:cs="Tahoma"/>
          <w:b/>
          <w:bCs/>
          <w:color w:val="FF0000"/>
          <w:sz w:val="19"/>
          <w:szCs w:val="19"/>
          <w:rtl/>
        </w:rPr>
        <w:t xml:space="preserve"> את תפקידו</w:t>
      </w:r>
      <w:r w:rsidR="007C71AF" w:rsidRPr="00267C36">
        <w:rPr>
          <w:rFonts w:ascii="Tahoma" w:hAnsi="Tahoma" w:cs="Tahoma"/>
          <w:color w:val="FF0000"/>
          <w:sz w:val="19"/>
          <w:szCs w:val="19"/>
          <w:rtl/>
        </w:rPr>
        <w:t xml:space="preserve"> </w:t>
      </w:r>
      <w:r w:rsidR="007C71AF" w:rsidRPr="00105CBC">
        <w:rPr>
          <w:rFonts w:ascii="Tahoma" w:hAnsi="Tahoma" w:cs="Tahoma"/>
          <w:sz w:val="19"/>
          <w:szCs w:val="19"/>
          <w:rtl/>
        </w:rPr>
        <w:t>בנושא זה</w:t>
      </w:r>
      <w:r w:rsidRPr="00105CBC">
        <w:rPr>
          <w:rFonts w:ascii="Tahoma" w:hAnsi="Tahoma" w:cs="Tahoma"/>
          <w:sz w:val="19"/>
          <w:szCs w:val="19"/>
          <w:rtl/>
        </w:rPr>
        <w:t>.</w:t>
      </w:r>
      <w:bookmarkEnd w:id="4"/>
    </w:p>
    <w:p w14:paraId="11795EC6" w14:textId="77777777" w:rsidR="00FD7B85" w:rsidRPr="00105CBC" w:rsidRDefault="00FD7B85" w:rsidP="0054562A">
      <w:pPr>
        <w:spacing w:line="288" w:lineRule="auto"/>
        <w:ind w:left="-851"/>
        <w:rPr>
          <w:rFonts w:ascii="Tahoma" w:hAnsi="Tahoma" w:cs="Tahoma"/>
        </w:rPr>
      </w:pPr>
    </w:p>
    <w:p w14:paraId="78359211" w14:textId="77777777" w:rsidR="00A71F28" w:rsidRPr="00105CBC" w:rsidRDefault="00000000" w:rsidP="0054562A">
      <w:pPr>
        <w:spacing w:line="288" w:lineRule="auto"/>
        <w:ind w:left="-851"/>
        <w:rPr>
          <w:rFonts w:ascii="Tahoma" w:hAnsi="Tahoma" w:cs="Tahoma"/>
          <w:noProof/>
          <w:sz w:val="19"/>
          <w:szCs w:val="19"/>
          <w:rtl/>
        </w:rPr>
      </w:pPr>
      <w:r w:rsidRPr="00267C36">
        <w:rPr>
          <w:rFonts w:ascii="Tahoma" w:hAnsi="Tahoma" w:cs="Tahoma"/>
          <w:b/>
          <w:bCs/>
          <w:noProof/>
          <w:color w:val="FF0000"/>
          <w:sz w:val="19"/>
          <w:szCs w:val="19"/>
          <w:rtl/>
        </w:rPr>
        <w:t>בהיעדרה</w:t>
      </w:r>
      <w:r w:rsidRPr="00105CBC">
        <w:rPr>
          <w:rFonts w:ascii="Tahoma" w:hAnsi="Tahoma" w:cs="Tahoma"/>
          <w:noProof/>
          <w:sz w:val="19"/>
          <w:szCs w:val="19"/>
          <w:rtl/>
        </w:rPr>
        <w:t xml:space="preserve"> של תפיסת ביטחון לאומי </w:t>
      </w:r>
      <w:r w:rsidR="005F1A9F" w:rsidRPr="00105CBC">
        <w:rPr>
          <w:rFonts w:ascii="Tahoma" w:hAnsi="Tahoma" w:cs="Tahoma"/>
          <w:noProof/>
          <w:sz w:val="19"/>
          <w:szCs w:val="19"/>
          <w:rtl/>
        </w:rPr>
        <w:t xml:space="preserve">מאושרת </w:t>
      </w:r>
      <w:r w:rsidR="00220268" w:rsidRPr="00105CBC">
        <w:rPr>
          <w:rFonts w:ascii="Tahoma" w:hAnsi="Tahoma" w:cs="Tahoma"/>
          <w:noProof/>
          <w:sz w:val="19"/>
          <w:szCs w:val="19"/>
          <w:rtl/>
        </w:rPr>
        <w:t xml:space="preserve">באופן </w:t>
      </w:r>
      <w:r w:rsidRPr="00105CBC">
        <w:rPr>
          <w:rFonts w:ascii="Tahoma" w:hAnsi="Tahoma" w:cs="Tahoma"/>
          <w:noProof/>
          <w:sz w:val="19"/>
          <w:szCs w:val="19"/>
          <w:rtl/>
        </w:rPr>
        <w:t xml:space="preserve">רשמי </w:t>
      </w:r>
      <w:r w:rsidR="005F1A9F" w:rsidRPr="00105CBC">
        <w:rPr>
          <w:rFonts w:ascii="Tahoma" w:hAnsi="Tahoma" w:cs="Tahoma"/>
          <w:noProof/>
          <w:sz w:val="19"/>
          <w:szCs w:val="19"/>
          <w:rtl/>
        </w:rPr>
        <w:t>ובעלת תוקף מחייב</w:t>
      </w:r>
      <w:r w:rsidR="00141D63" w:rsidRPr="00105CBC">
        <w:rPr>
          <w:rFonts w:ascii="Tahoma" w:hAnsi="Tahoma" w:cs="Tahoma"/>
          <w:noProof/>
          <w:sz w:val="19"/>
          <w:szCs w:val="19"/>
          <w:rtl/>
        </w:rPr>
        <w:t xml:space="preserve"> שמגובה בהקצאת משאבים לאומיים בהתאם לסדרי העדיפויות</w:t>
      </w:r>
      <w:r w:rsidR="00255593" w:rsidRPr="00105CBC">
        <w:rPr>
          <w:rFonts w:ascii="Tahoma" w:hAnsi="Tahoma" w:cs="Tahoma"/>
          <w:noProof/>
          <w:sz w:val="19"/>
          <w:szCs w:val="19"/>
          <w:rtl/>
        </w:rPr>
        <w:t>,</w:t>
      </w:r>
      <w:r w:rsidRPr="00105CBC">
        <w:rPr>
          <w:rFonts w:ascii="Tahoma" w:hAnsi="Tahoma" w:cs="Tahoma"/>
          <w:noProof/>
          <w:sz w:val="19"/>
          <w:szCs w:val="19"/>
          <w:rtl/>
        </w:rPr>
        <w:t xml:space="preserve"> </w:t>
      </w:r>
      <w:r w:rsidRPr="00267C36">
        <w:rPr>
          <w:rFonts w:ascii="Tahoma" w:hAnsi="Tahoma" w:cs="Tahoma"/>
          <w:b/>
          <w:bCs/>
          <w:noProof/>
          <w:color w:val="FF0000"/>
          <w:sz w:val="19"/>
          <w:szCs w:val="19"/>
          <w:rtl/>
        </w:rPr>
        <w:t>יכולתו של הדרג המדיני להכווין את צה"ל בראייה אסטרטגית</w:t>
      </w:r>
      <w:r w:rsidRPr="00267C36">
        <w:rPr>
          <w:rFonts w:ascii="Tahoma" w:hAnsi="Tahoma" w:cs="Tahoma"/>
          <w:noProof/>
          <w:color w:val="FF0000"/>
          <w:sz w:val="19"/>
          <w:szCs w:val="19"/>
          <w:rtl/>
        </w:rPr>
        <w:t xml:space="preserve"> </w:t>
      </w:r>
      <w:r w:rsidRPr="00105CBC">
        <w:rPr>
          <w:rFonts w:ascii="Tahoma" w:hAnsi="Tahoma" w:cs="Tahoma"/>
          <w:noProof/>
          <w:sz w:val="19"/>
          <w:szCs w:val="19"/>
          <w:rtl/>
        </w:rPr>
        <w:t xml:space="preserve">ארוכת טווח, לאתגר אותו ולבצע עליו בקרה ופיקוח לוקה בחסר </w:t>
      </w:r>
      <w:r w:rsidRPr="00267C36">
        <w:rPr>
          <w:rFonts w:ascii="Tahoma" w:hAnsi="Tahoma" w:cs="Tahoma"/>
          <w:b/>
          <w:bCs/>
          <w:noProof/>
          <w:color w:val="FF0000"/>
          <w:sz w:val="19"/>
          <w:szCs w:val="19"/>
          <w:rtl/>
        </w:rPr>
        <w:t>עד לא קיימת</w:t>
      </w:r>
      <w:r w:rsidR="00FC3436" w:rsidRPr="00267C36">
        <w:rPr>
          <w:rFonts w:ascii="Tahoma" w:hAnsi="Tahoma" w:cs="Tahoma"/>
          <w:noProof/>
          <w:color w:val="FF0000"/>
          <w:sz w:val="19"/>
          <w:szCs w:val="19"/>
          <w:rtl/>
        </w:rPr>
        <w:t xml:space="preserve"> </w:t>
      </w:r>
      <w:r w:rsidR="00FC3436" w:rsidRPr="00105CBC">
        <w:rPr>
          <w:rFonts w:ascii="Tahoma" w:hAnsi="Tahoma" w:cs="Tahoma"/>
          <w:noProof/>
          <w:sz w:val="19"/>
          <w:szCs w:val="19"/>
          <w:rtl/>
        </w:rPr>
        <w:t>במקרים מסוימים</w:t>
      </w:r>
      <w:r w:rsidR="00141D63" w:rsidRPr="00105CBC">
        <w:rPr>
          <w:rFonts w:ascii="Tahoma" w:hAnsi="Tahoma" w:cs="Tahoma"/>
          <w:noProof/>
          <w:sz w:val="19"/>
          <w:szCs w:val="19"/>
          <w:rtl/>
        </w:rPr>
        <w:t>.</w:t>
      </w:r>
      <w:r w:rsidRPr="00105CBC">
        <w:rPr>
          <w:rFonts w:ascii="Tahoma" w:hAnsi="Tahoma" w:cs="Tahoma"/>
          <w:noProof/>
          <w:sz w:val="19"/>
          <w:szCs w:val="19"/>
          <w:rtl/>
        </w:rPr>
        <w:t xml:space="preserve"> במבחן התוצאה, אף שהצבא נתון למרותו של הדרג המדיני, </w:t>
      </w:r>
      <w:r w:rsidR="00141D63" w:rsidRPr="00267C36">
        <w:rPr>
          <w:rFonts w:ascii="Tahoma" w:hAnsi="Tahoma" w:cs="Tahoma"/>
          <w:b/>
          <w:bCs/>
          <w:noProof/>
          <w:color w:val="FF0000"/>
          <w:sz w:val="19"/>
          <w:szCs w:val="19"/>
          <w:rtl/>
        </w:rPr>
        <w:t xml:space="preserve">במצב שבו הדרג המדיני </w:t>
      </w:r>
      <w:r w:rsidR="00145B66" w:rsidRPr="00267C36">
        <w:rPr>
          <w:rFonts w:ascii="Tahoma" w:hAnsi="Tahoma" w:cs="Tahoma"/>
          <w:b/>
          <w:bCs/>
          <w:noProof/>
          <w:color w:val="FF0000"/>
          <w:sz w:val="19"/>
          <w:szCs w:val="19"/>
          <w:rtl/>
        </w:rPr>
        <w:t>אינו</w:t>
      </w:r>
      <w:r w:rsidR="00141D63" w:rsidRPr="00267C36">
        <w:rPr>
          <w:rFonts w:ascii="Tahoma" w:hAnsi="Tahoma" w:cs="Tahoma"/>
          <w:b/>
          <w:bCs/>
          <w:noProof/>
          <w:color w:val="FF0000"/>
          <w:sz w:val="19"/>
          <w:szCs w:val="19"/>
          <w:rtl/>
        </w:rPr>
        <w:t xml:space="preserve"> מקיים תהליך סדור לגיבוש תפיסת ביטחון לאומי, </w:t>
      </w:r>
      <w:r w:rsidR="00145B66" w:rsidRPr="00267C36">
        <w:rPr>
          <w:rFonts w:ascii="Tahoma" w:hAnsi="Tahoma" w:cs="Tahoma"/>
          <w:b/>
          <w:bCs/>
          <w:noProof/>
          <w:color w:val="FF0000"/>
          <w:sz w:val="19"/>
          <w:szCs w:val="19"/>
          <w:rtl/>
        </w:rPr>
        <w:t>אינו</w:t>
      </w:r>
      <w:r w:rsidR="00141D63" w:rsidRPr="00267C36">
        <w:rPr>
          <w:rFonts w:ascii="Tahoma" w:hAnsi="Tahoma" w:cs="Tahoma"/>
          <w:b/>
          <w:bCs/>
          <w:noProof/>
          <w:color w:val="FF0000"/>
          <w:sz w:val="19"/>
          <w:szCs w:val="19"/>
          <w:rtl/>
        </w:rPr>
        <w:t xml:space="preserve"> מאשר אותה רשמית ובכלל זה </w:t>
      </w:r>
      <w:r w:rsidR="00145B66" w:rsidRPr="00267C36">
        <w:rPr>
          <w:rFonts w:ascii="Tahoma" w:hAnsi="Tahoma" w:cs="Tahoma"/>
          <w:b/>
          <w:bCs/>
          <w:noProof/>
          <w:color w:val="FF0000"/>
          <w:sz w:val="19"/>
          <w:szCs w:val="19"/>
          <w:rtl/>
        </w:rPr>
        <w:t>אינו</w:t>
      </w:r>
      <w:r w:rsidR="00141D63" w:rsidRPr="00267C36">
        <w:rPr>
          <w:rFonts w:ascii="Tahoma" w:hAnsi="Tahoma" w:cs="Tahoma"/>
          <w:b/>
          <w:bCs/>
          <w:noProof/>
          <w:color w:val="FF0000"/>
          <w:sz w:val="19"/>
          <w:szCs w:val="19"/>
          <w:rtl/>
        </w:rPr>
        <w:t xml:space="preserve"> מקצה משאבים לאומיים בהתאם לסדרי העדיפויות שנקבעו בה, </w:t>
      </w:r>
      <w:r w:rsidRPr="00267C36">
        <w:rPr>
          <w:rFonts w:ascii="Tahoma" w:hAnsi="Tahoma" w:cs="Tahoma"/>
          <w:b/>
          <w:bCs/>
          <w:noProof/>
          <w:color w:val="FF0000"/>
          <w:sz w:val="19"/>
          <w:szCs w:val="19"/>
          <w:rtl/>
        </w:rPr>
        <w:t xml:space="preserve">צה"ל </w:t>
      </w:r>
      <w:r w:rsidR="00574553" w:rsidRPr="00267C36">
        <w:rPr>
          <w:rFonts w:ascii="Tahoma" w:hAnsi="Tahoma" w:cs="Tahoma"/>
          <w:b/>
          <w:bCs/>
          <w:noProof/>
          <w:color w:val="FF0000"/>
          <w:sz w:val="19"/>
          <w:szCs w:val="19"/>
          <w:rtl/>
        </w:rPr>
        <w:t>נדרש ל</w:t>
      </w:r>
      <w:r w:rsidRPr="00267C36">
        <w:rPr>
          <w:rFonts w:ascii="Tahoma" w:hAnsi="Tahoma" w:cs="Tahoma"/>
          <w:b/>
          <w:bCs/>
          <w:noProof/>
          <w:color w:val="FF0000"/>
          <w:sz w:val="19"/>
          <w:szCs w:val="19"/>
          <w:rtl/>
        </w:rPr>
        <w:t>תכנן</w:t>
      </w:r>
      <w:r w:rsidR="000D2923" w:rsidRPr="00267C36">
        <w:rPr>
          <w:rFonts w:ascii="Tahoma" w:hAnsi="Tahoma" w:cs="Tahoma"/>
          <w:b/>
          <w:bCs/>
          <w:noProof/>
          <w:color w:val="FF0000"/>
          <w:sz w:val="19"/>
          <w:szCs w:val="19"/>
          <w:rtl/>
        </w:rPr>
        <w:t xml:space="preserve"> בעצמו</w:t>
      </w:r>
      <w:r w:rsidRPr="00267C36">
        <w:rPr>
          <w:rFonts w:ascii="Tahoma" w:hAnsi="Tahoma" w:cs="Tahoma"/>
          <w:b/>
          <w:bCs/>
          <w:noProof/>
          <w:color w:val="FF0000"/>
          <w:sz w:val="19"/>
          <w:szCs w:val="19"/>
          <w:rtl/>
        </w:rPr>
        <w:t xml:space="preserve"> את תוכניות העבודה שלו ואת בניין כוחו בעיקר בהתאם להבנתו את המצב</w:t>
      </w:r>
      <w:r w:rsidR="000D2923" w:rsidRPr="00267C36">
        <w:rPr>
          <w:rFonts w:ascii="Tahoma" w:hAnsi="Tahoma" w:cs="Tahoma"/>
          <w:b/>
          <w:bCs/>
          <w:noProof/>
          <w:color w:val="FF0000"/>
          <w:sz w:val="19"/>
          <w:szCs w:val="19"/>
          <w:rtl/>
        </w:rPr>
        <w:t>.</w:t>
      </w:r>
      <w:r w:rsidR="003C50FB" w:rsidRPr="00105CBC">
        <w:rPr>
          <w:rFonts w:ascii="Tahoma" w:hAnsi="Tahoma" w:cs="Tahoma"/>
          <w:noProof/>
          <w:sz w:val="19"/>
          <w:szCs w:val="19"/>
          <w:rtl/>
        </w:rPr>
        <w:t xml:space="preserve"> </w:t>
      </w:r>
      <w:r w:rsidR="000D2923" w:rsidRPr="00105CBC">
        <w:rPr>
          <w:rFonts w:ascii="Tahoma" w:hAnsi="Tahoma" w:cs="Tahoma"/>
          <w:noProof/>
          <w:sz w:val="19"/>
          <w:szCs w:val="19"/>
          <w:rtl/>
        </w:rPr>
        <w:t xml:space="preserve">לדוגמה, </w:t>
      </w:r>
      <w:r w:rsidR="005D6E17" w:rsidRPr="00105CBC">
        <w:rPr>
          <w:rFonts w:ascii="Tahoma" w:hAnsi="Tahoma" w:cs="Tahoma"/>
          <w:noProof/>
          <w:sz w:val="19"/>
          <w:szCs w:val="19"/>
          <w:rtl/>
        </w:rPr>
        <w:t xml:space="preserve">זה שנים צה"ל משנה את היקף </w:t>
      </w:r>
      <w:r w:rsidR="003520DE" w:rsidRPr="00105CBC">
        <w:rPr>
          <w:rFonts w:ascii="Tahoma" w:hAnsi="Tahoma" w:cs="Tahoma"/>
          <w:noProof/>
          <w:sz w:val="19"/>
          <w:szCs w:val="19"/>
          <w:rtl/>
        </w:rPr>
        <w:t>סדר הכוחות (</w:t>
      </w:r>
      <w:r w:rsidR="005D6E17" w:rsidRPr="00105CBC">
        <w:rPr>
          <w:rFonts w:ascii="Tahoma" w:hAnsi="Tahoma" w:cs="Tahoma"/>
          <w:noProof/>
          <w:sz w:val="19"/>
          <w:szCs w:val="19"/>
          <w:rtl/>
        </w:rPr>
        <w:t>סד"כ</w:t>
      </w:r>
      <w:r w:rsidR="003520DE" w:rsidRPr="00105CBC">
        <w:rPr>
          <w:rFonts w:ascii="Tahoma" w:hAnsi="Tahoma" w:cs="Tahoma"/>
          <w:noProof/>
          <w:sz w:val="19"/>
          <w:szCs w:val="19"/>
          <w:rtl/>
        </w:rPr>
        <w:t>)</w:t>
      </w:r>
      <w:r w:rsidR="005D6E17" w:rsidRPr="00105CBC">
        <w:rPr>
          <w:rFonts w:ascii="Tahoma" w:hAnsi="Tahoma" w:cs="Tahoma"/>
          <w:noProof/>
          <w:sz w:val="19"/>
          <w:szCs w:val="19"/>
          <w:rtl/>
        </w:rPr>
        <w:t xml:space="preserve"> </w:t>
      </w:r>
      <w:r w:rsidR="009C54D3" w:rsidRPr="00105CBC">
        <w:rPr>
          <w:rFonts w:ascii="Tahoma" w:hAnsi="Tahoma" w:cs="Tahoma"/>
          <w:noProof/>
          <w:sz w:val="19"/>
          <w:szCs w:val="19"/>
          <w:rtl/>
        </w:rPr>
        <w:t xml:space="preserve">של </w:t>
      </w:r>
      <w:r w:rsidR="007C71AF" w:rsidRPr="00105CBC">
        <w:rPr>
          <w:rFonts w:ascii="Tahoma" w:hAnsi="Tahoma" w:cs="Tahoma"/>
          <w:noProof/>
          <w:sz w:val="19"/>
          <w:szCs w:val="19"/>
          <w:rtl/>
        </w:rPr>
        <w:t xml:space="preserve">מערך </w:t>
      </w:r>
      <w:r w:rsidR="005D6E17" w:rsidRPr="00105CBC">
        <w:rPr>
          <w:rFonts w:ascii="Tahoma" w:hAnsi="Tahoma" w:cs="Tahoma"/>
          <w:noProof/>
          <w:sz w:val="19"/>
          <w:szCs w:val="19"/>
          <w:rtl/>
        </w:rPr>
        <w:t xml:space="preserve">הטנקים ללא הכוונה של הדרג המדיני </w:t>
      </w:r>
      <w:r w:rsidR="00141D63" w:rsidRPr="00105CBC">
        <w:rPr>
          <w:rFonts w:ascii="Tahoma" w:hAnsi="Tahoma" w:cs="Tahoma"/>
          <w:noProof/>
          <w:sz w:val="19"/>
          <w:szCs w:val="19"/>
          <w:rtl/>
        </w:rPr>
        <w:t xml:space="preserve">בראייה אסטרטגית ארוכת טווח </w:t>
      </w:r>
      <w:r w:rsidR="005D6E17" w:rsidRPr="00105CBC">
        <w:rPr>
          <w:rFonts w:ascii="Tahoma" w:hAnsi="Tahoma" w:cs="Tahoma"/>
          <w:noProof/>
          <w:sz w:val="19"/>
          <w:szCs w:val="19"/>
          <w:rtl/>
        </w:rPr>
        <w:t>הנגזרת מתוך תפיסת ביטחון לאומי סדורה</w:t>
      </w:r>
      <w:r w:rsidR="00220268" w:rsidRPr="00105CBC">
        <w:rPr>
          <w:rFonts w:ascii="Tahoma" w:hAnsi="Tahoma" w:cs="Tahoma"/>
          <w:noProof/>
          <w:sz w:val="19"/>
          <w:szCs w:val="19"/>
          <w:rtl/>
        </w:rPr>
        <w:t xml:space="preserve"> ו</w:t>
      </w:r>
      <w:r w:rsidR="00141D63" w:rsidRPr="00105CBC">
        <w:rPr>
          <w:rFonts w:ascii="Tahoma" w:hAnsi="Tahoma" w:cs="Tahoma"/>
          <w:noProof/>
          <w:sz w:val="19"/>
          <w:szCs w:val="19"/>
          <w:rtl/>
        </w:rPr>
        <w:t>מ</w:t>
      </w:r>
      <w:r w:rsidR="00220268" w:rsidRPr="00105CBC">
        <w:rPr>
          <w:rFonts w:ascii="Tahoma" w:hAnsi="Tahoma" w:cs="Tahoma"/>
          <w:noProof/>
          <w:sz w:val="19"/>
          <w:szCs w:val="19"/>
          <w:rtl/>
        </w:rPr>
        <w:t>אושרת באופן רשמי</w:t>
      </w:r>
      <w:r w:rsidR="005D6E17" w:rsidRPr="00105CBC">
        <w:rPr>
          <w:rFonts w:ascii="Tahoma" w:hAnsi="Tahoma" w:cs="Tahoma"/>
          <w:noProof/>
          <w:sz w:val="19"/>
          <w:szCs w:val="19"/>
          <w:rtl/>
        </w:rPr>
        <w:t>, ו</w:t>
      </w:r>
      <w:r w:rsidR="000D2923" w:rsidRPr="00105CBC">
        <w:rPr>
          <w:rFonts w:ascii="Tahoma" w:hAnsi="Tahoma" w:cs="Tahoma"/>
          <w:noProof/>
          <w:sz w:val="19"/>
          <w:szCs w:val="19"/>
          <w:rtl/>
        </w:rPr>
        <w:t>בשנת 2020 צה"ל בפיקודו של הרמטכ"ל דאז רא"ל (במיל') אביב כוכבי הוציא לפועל תוכנית לקביעת היקף סד"כ הטנקים, בלא ששר הביטחון דאז נפתלי בנט הציג את התוכנית מראש לקבינט המדיני-ביטחוני כדי שיבחן את הצורך בה, שלא בהתאם לסיכום הדיון עם ראש הממשלה בנימין נתניהו מינואר 2020.</w:t>
      </w:r>
      <w:r w:rsidR="000D2923" w:rsidRPr="00105CBC">
        <w:rPr>
          <w:rFonts w:ascii="Tahoma" w:hAnsi="Tahoma" w:cs="Tahoma"/>
          <w:rtl/>
        </w:rPr>
        <w:t xml:space="preserve"> </w:t>
      </w:r>
    </w:p>
    <w:p w14:paraId="3A318299" w14:textId="77777777" w:rsidR="00DE070C" w:rsidRPr="00105CBC" w:rsidRDefault="00DE070C" w:rsidP="0054562A">
      <w:pPr>
        <w:spacing w:line="288" w:lineRule="auto"/>
        <w:ind w:left="-851"/>
        <w:rPr>
          <w:rFonts w:ascii="Tahoma" w:hAnsi="Tahoma" w:cs="Tahoma"/>
          <w:noProof/>
          <w:sz w:val="19"/>
          <w:szCs w:val="19"/>
          <w:rtl/>
        </w:rPr>
      </w:pPr>
    </w:p>
    <w:p w14:paraId="186BFB21" w14:textId="77777777" w:rsidR="00575B4A" w:rsidRPr="00105CBC" w:rsidRDefault="00000000" w:rsidP="0054562A">
      <w:pPr>
        <w:spacing w:line="288" w:lineRule="auto"/>
        <w:ind w:left="-851"/>
        <w:rPr>
          <w:rFonts w:ascii="Tahoma" w:hAnsi="Tahoma" w:cs="Tahoma"/>
          <w:noProof/>
          <w:sz w:val="19"/>
          <w:szCs w:val="19"/>
          <w:rtl/>
        </w:rPr>
      </w:pPr>
      <w:r w:rsidRPr="00105CBC">
        <w:rPr>
          <w:rFonts w:ascii="Tahoma" w:hAnsi="Tahoma" w:cs="Tahoma"/>
          <w:noProof/>
          <w:sz w:val="19"/>
          <w:szCs w:val="19"/>
          <w:rtl/>
        </w:rPr>
        <w:t>ל</w:t>
      </w:r>
      <w:r w:rsidR="00171A75" w:rsidRPr="00105CBC">
        <w:rPr>
          <w:rFonts w:ascii="Tahoma" w:hAnsi="Tahoma" w:cs="Tahoma"/>
          <w:noProof/>
          <w:sz w:val="19"/>
          <w:szCs w:val="19"/>
          <w:rtl/>
        </w:rPr>
        <w:t>הנהגה</w:t>
      </w:r>
      <w:r w:rsidRPr="00105CBC">
        <w:rPr>
          <w:rFonts w:ascii="Tahoma" w:hAnsi="Tahoma" w:cs="Tahoma"/>
          <w:noProof/>
          <w:sz w:val="19"/>
          <w:szCs w:val="19"/>
          <w:rtl/>
        </w:rPr>
        <w:t xml:space="preserve"> של </w:t>
      </w:r>
      <w:r w:rsidR="0071063E" w:rsidRPr="00105CBC">
        <w:rPr>
          <w:rFonts w:ascii="Tahoma" w:hAnsi="Tahoma" w:cs="Tahoma"/>
          <w:noProof/>
          <w:sz w:val="19"/>
          <w:szCs w:val="19"/>
          <w:rtl/>
        </w:rPr>
        <w:t xml:space="preserve">ראש הממשלה וחברי הממשלה </w:t>
      </w:r>
      <w:r w:rsidRPr="00105CBC">
        <w:rPr>
          <w:rFonts w:ascii="Tahoma" w:hAnsi="Tahoma" w:cs="Tahoma"/>
          <w:noProof/>
          <w:sz w:val="19"/>
          <w:szCs w:val="19"/>
          <w:rtl/>
        </w:rPr>
        <w:t xml:space="preserve">את המדינה בעת קריטית זו יש חשיבות </w:t>
      </w:r>
      <w:r w:rsidR="00754E0C" w:rsidRPr="00105CBC">
        <w:rPr>
          <w:rFonts w:ascii="Tahoma" w:hAnsi="Tahoma" w:cs="Tahoma"/>
          <w:noProof/>
          <w:sz w:val="19"/>
          <w:szCs w:val="19"/>
          <w:rtl/>
        </w:rPr>
        <w:t xml:space="preserve">הרת </w:t>
      </w:r>
      <w:r w:rsidRPr="00105CBC">
        <w:rPr>
          <w:rFonts w:ascii="Tahoma" w:hAnsi="Tahoma" w:cs="Tahoma"/>
          <w:noProof/>
          <w:sz w:val="19"/>
          <w:szCs w:val="19"/>
          <w:rtl/>
        </w:rPr>
        <w:t>גורל</w:t>
      </w:r>
      <w:r w:rsidR="00DA5863" w:rsidRPr="00105CBC">
        <w:rPr>
          <w:rFonts w:ascii="Tahoma" w:hAnsi="Tahoma" w:cs="Tahoma"/>
          <w:noProof/>
          <w:sz w:val="19"/>
          <w:szCs w:val="19"/>
          <w:rtl/>
        </w:rPr>
        <w:t>,</w:t>
      </w:r>
      <w:r w:rsidRPr="00105CBC">
        <w:rPr>
          <w:rFonts w:ascii="Tahoma" w:hAnsi="Tahoma" w:cs="Tahoma"/>
          <w:noProof/>
          <w:sz w:val="19"/>
          <w:szCs w:val="19"/>
          <w:rtl/>
        </w:rPr>
        <w:t xml:space="preserve"> ועל כן עליהם </w:t>
      </w:r>
      <w:r w:rsidR="0071063E" w:rsidRPr="00105CBC">
        <w:rPr>
          <w:rFonts w:ascii="Tahoma" w:hAnsi="Tahoma" w:cs="Tahoma"/>
          <w:noProof/>
          <w:sz w:val="19"/>
          <w:szCs w:val="19"/>
          <w:rtl/>
        </w:rPr>
        <w:t xml:space="preserve">לפעול לשיפור ההיערכות והמוכנות של מדינת ישראל להתמודדות עם האיומים הניצבים </w:t>
      </w:r>
      <w:r w:rsidR="00DE6532" w:rsidRPr="00105CBC">
        <w:rPr>
          <w:rFonts w:ascii="Tahoma" w:hAnsi="Tahoma" w:cs="Tahoma"/>
          <w:noProof/>
          <w:sz w:val="19"/>
          <w:szCs w:val="19"/>
          <w:rtl/>
        </w:rPr>
        <w:t>ל</w:t>
      </w:r>
      <w:r w:rsidR="0071063E" w:rsidRPr="00105CBC">
        <w:rPr>
          <w:rFonts w:ascii="Tahoma" w:hAnsi="Tahoma" w:cs="Tahoma"/>
          <w:noProof/>
          <w:sz w:val="19"/>
          <w:szCs w:val="19"/>
          <w:rtl/>
        </w:rPr>
        <w:t>פניה ו</w:t>
      </w:r>
      <w:r w:rsidR="00703332" w:rsidRPr="00105CBC">
        <w:rPr>
          <w:rFonts w:ascii="Tahoma" w:hAnsi="Tahoma" w:cs="Tahoma"/>
          <w:noProof/>
          <w:sz w:val="19"/>
          <w:szCs w:val="19"/>
          <w:rtl/>
        </w:rPr>
        <w:t>ל</w:t>
      </w:r>
      <w:r w:rsidR="0071063E" w:rsidRPr="00105CBC">
        <w:rPr>
          <w:rFonts w:ascii="Tahoma" w:hAnsi="Tahoma" w:cs="Tahoma"/>
          <w:noProof/>
          <w:sz w:val="19"/>
          <w:szCs w:val="19"/>
          <w:rtl/>
        </w:rPr>
        <w:t>קידום האינטרסים הלאומיים</w:t>
      </w:r>
      <w:r w:rsidR="00703332" w:rsidRPr="00105CBC">
        <w:rPr>
          <w:rFonts w:ascii="Tahoma" w:hAnsi="Tahoma" w:cs="Tahoma"/>
          <w:noProof/>
          <w:sz w:val="19"/>
          <w:szCs w:val="19"/>
          <w:rtl/>
        </w:rPr>
        <w:t xml:space="preserve"> שלה</w:t>
      </w:r>
      <w:r w:rsidR="0071063E" w:rsidRPr="00105CBC">
        <w:rPr>
          <w:rFonts w:ascii="Tahoma" w:hAnsi="Tahoma" w:cs="Tahoma"/>
          <w:noProof/>
          <w:sz w:val="19"/>
          <w:szCs w:val="19"/>
          <w:rtl/>
        </w:rPr>
        <w:t xml:space="preserve">, </w:t>
      </w:r>
      <w:r w:rsidR="00754E0C" w:rsidRPr="00105CBC">
        <w:rPr>
          <w:rFonts w:ascii="Tahoma" w:hAnsi="Tahoma" w:cs="Tahoma"/>
          <w:noProof/>
          <w:sz w:val="19"/>
          <w:szCs w:val="19"/>
          <w:rtl/>
        </w:rPr>
        <w:t xml:space="preserve">לקבל החלטות ולנהל סיכונים </w:t>
      </w:r>
      <w:r w:rsidR="0071063E" w:rsidRPr="00105CBC">
        <w:rPr>
          <w:rFonts w:ascii="Tahoma" w:hAnsi="Tahoma" w:cs="Tahoma"/>
          <w:noProof/>
          <w:sz w:val="19"/>
          <w:szCs w:val="19"/>
          <w:rtl/>
        </w:rPr>
        <w:t>באמצעות תהלי</w:t>
      </w:r>
      <w:r w:rsidR="00754E0C" w:rsidRPr="00105CBC">
        <w:rPr>
          <w:rFonts w:ascii="Tahoma" w:hAnsi="Tahoma" w:cs="Tahoma"/>
          <w:noProof/>
          <w:sz w:val="19"/>
          <w:szCs w:val="19"/>
          <w:rtl/>
        </w:rPr>
        <w:t>כים סדורים שראשיתם ב</w:t>
      </w:r>
      <w:r w:rsidR="0071063E" w:rsidRPr="00105CBC">
        <w:rPr>
          <w:rFonts w:ascii="Tahoma" w:hAnsi="Tahoma" w:cs="Tahoma"/>
          <w:noProof/>
          <w:sz w:val="19"/>
          <w:szCs w:val="19"/>
          <w:rtl/>
        </w:rPr>
        <w:t>גיבוש ו</w:t>
      </w:r>
      <w:r w:rsidR="00DA5863" w:rsidRPr="00105CBC">
        <w:rPr>
          <w:rFonts w:ascii="Tahoma" w:hAnsi="Tahoma" w:cs="Tahoma"/>
          <w:noProof/>
          <w:sz w:val="19"/>
          <w:szCs w:val="19"/>
          <w:rtl/>
        </w:rPr>
        <w:t>ב</w:t>
      </w:r>
      <w:r w:rsidR="0071063E" w:rsidRPr="00105CBC">
        <w:rPr>
          <w:rFonts w:ascii="Tahoma" w:hAnsi="Tahoma" w:cs="Tahoma"/>
          <w:noProof/>
          <w:sz w:val="19"/>
          <w:szCs w:val="19"/>
          <w:rtl/>
        </w:rPr>
        <w:t>אישור</w:t>
      </w:r>
      <w:r w:rsidR="00DF16A4" w:rsidRPr="00105CBC">
        <w:rPr>
          <w:rFonts w:ascii="Tahoma" w:hAnsi="Tahoma" w:cs="Tahoma"/>
          <w:noProof/>
          <w:sz w:val="19"/>
          <w:szCs w:val="19"/>
          <w:rtl/>
        </w:rPr>
        <w:t xml:space="preserve"> של</w:t>
      </w:r>
      <w:r w:rsidR="0071063E" w:rsidRPr="00105CBC">
        <w:rPr>
          <w:rFonts w:ascii="Tahoma" w:hAnsi="Tahoma" w:cs="Tahoma"/>
          <w:noProof/>
          <w:sz w:val="19"/>
          <w:szCs w:val="19"/>
          <w:rtl/>
        </w:rPr>
        <w:t xml:space="preserve"> תפיסת ביטחון לאומי </w:t>
      </w:r>
      <w:r w:rsidR="005A4512" w:rsidRPr="00105CBC">
        <w:rPr>
          <w:rFonts w:ascii="Tahoma" w:hAnsi="Tahoma" w:cs="Tahoma"/>
          <w:noProof/>
          <w:sz w:val="19"/>
          <w:szCs w:val="19"/>
          <w:rtl/>
        </w:rPr>
        <w:t>רשמית</w:t>
      </w:r>
      <w:r w:rsidR="000D2923" w:rsidRPr="00105CBC">
        <w:rPr>
          <w:rFonts w:ascii="Tahoma" w:hAnsi="Tahoma" w:cs="Tahoma"/>
          <w:noProof/>
          <w:sz w:val="19"/>
          <w:szCs w:val="19"/>
          <w:rtl/>
        </w:rPr>
        <w:t xml:space="preserve"> </w:t>
      </w:r>
      <w:r w:rsidR="00253471" w:rsidRPr="00105CBC">
        <w:rPr>
          <w:rFonts w:ascii="Tahoma" w:hAnsi="Tahoma" w:cs="Tahoma"/>
          <w:noProof/>
          <w:sz w:val="19"/>
          <w:szCs w:val="19"/>
          <w:rtl/>
        </w:rPr>
        <w:t xml:space="preserve">ובעלת תוקף מחייב, </w:t>
      </w:r>
      <w:r w:rsidR="000D2923" w:rsidRPr="00105CBC">
        <w:rPr>
          <w:rFonts w:ascii="Tahoma" w:hAnsi="Tahoma" w:cs="Tahoma"/>
          <w:noProof/>
          <w:sz w:val="19"/>
          <w:szCs w:val="19"/>
          <w:rtl/>
        </w:rPr>
        <w:t>המפורסמת לציבור בחתימת ראש הממשלה,</w:t>
      </w:r>
      <w:r w:rsidR="0071063E" w:rsidRPr="00105CBC">
        <w:rPr>
          <w:rFonts w:ascii="Tahoma" w:hAnsi="Tahoma" w:cs="Tahoma"/>
          <w:noProof/>
          <w:sz w:val="19"/>
          <w:szCs w:val="19"/>
          <w:rtl/>
        </w:rPr>
        <w:t xml:space="preserve"> מתוך ראייה מדינית-ביטחונית כוללת וארוכת טווח שמתעדכנת </w:t>
      </w:r>
      <w:r w:rsidR="00DF16A4" w:rsidRPr="00105CBC">
        <w:rPr>
          <w:rFonts w:ascii="Tahoma" w:hAnsi="Tahoma" w:cs="Tahoma"/>
          <w:noProof/>
          <w:sz w:val="19"/>
          <w:szCs w:val="19"/>
          <w:rtl/>
        </w:rPr>
        <w:t>מפעם לפעם</w:t>
      </w:r>
      <w:r w:rsidR="0071063E" w:rsidRPr="00105CBC">
        <w:rPr>
          <w:rFonts w:ascii="Tahoma" w:hAnsi="Tahoma" w:cs="Tahoma"/>
          <w:noProof/>
          <w:sz w:val="19"/>
          <w:szCs w:val="19"/>
          <w:rtl/>
        </w:rPr>
        <w:t xml:space="preserve">. </w:t>
      </w:r>
      <w:r w:rsidR="00E17D63" w:rsidRPr="00105CBC">
        <w:rPr>
          <w:rFonts w:ascii="Tahoma" w:hAnsi="Tahoma" w:cs="Tahoma"/>
          <w:noProof/>
          <w:sz w:val="19"/>
          <w:szCs w:val="19"/>
          <w:rtl/>
        </w:rPr>
        <w:t>ב</w:t>
      </w:r>
      <w:r w:rsidR="006F53F0" w:rsidRPr="00105CBC">
        <w:rPr>
          <w:rFonts w:ascii="Tahoma" w:hAnsi="Tahoma" w:cs="Tahoma"/>
          <w:noProof/>
          <w:sz w:val="19"/>
          <w:szCs w:val="19"/>
          <w:rtl/>
        </w:rPr>
        <w:t xml:space="preserve">תהליך </w:t>
      </w:r>
      <w:r w:rsidR="005F47A3" w:rsidRPr="00105CBC">
        <w:rPr>
          <w:rFonts w:ascii="Tahoma" w:hAnsi="Tahoma" w:cs="Tahoma"/>
          <w:noProof/>
          <w:sz w:val="19"/>
          <w:szCs w:val="19"/>
          <w:rtl/>
        </w:rPr>
        <w:t>כ</w:t>
      </w:r>
      <w:r w:rsidR="0071063E" w:rsidRPr="00105CBC">
        <w:rPr>
          <w:rFonts w:ascii="Tahoma" w:hAnsi="Tahoma" w:cs="Tahoma"/>
          <w:noProof/>
          <w:sz w:val="19"/>
          <w:szCs w:val="19"/>
          <w:rtl/>
        </w:rPr>
        <w:t xml:space="preserve">זה </w:t>
      </w:r>
      <w:r w:rsidR="006F53F0" w:rsidRPr="00105CBC">
        <w:rPr>
          <w:rFonts w:ascii="Tahoma" w:hAnsi="Tahoma" w:cs="Tahoma"/>
          <w:noProof/>
          <w:sz w:val="19"/>
          <w:szCs w:val="19"/>
          <w:rtl/>
        </w:rPr>
        <w:t xml:space="preserve">הדרג המדיני והדרג הביטחוני </w:t>
      </w:r>
      <w:r w:rsidR="00E17D63" w:rsidRPr="00105CBC">
        <w:rPr>
          <w:rFonts w:ascii="Tahoma" w:hAnsi="Tahoma" w:cs="Tahoma"/>
          <w:noProof/>
          <w:sz w:val="19"/>
          <w:szCs w:val="19"/>
          <w:rtl/>
        </w:rPr>
        <w:t xml:space="preserve">יידרשו </w:t>
      </w:r>
      <w:r w:rsidR="006F53F0" w:rsidRPr="00105CBC">
        <w:rPr>
          <w:rFonts w:ascii="Tahoma" w:hAnsi="Tahoma" w:cs="Tahoma"/>
          <w:noProof/>
          <w:sz w:val="19"/>
          <w:szCs w:val="19"/>
          <w:rtl/>
        </w:rPr>
        <w:t xml:space="preserve">לקיים תהליכי חשיבה סדורים, לדון בשאלות יסוד ביטחוניות כגון הגישה העקרונית להתמודדות עם איומים רב-זירתיים, תוך הבנת </w:t>
      </w:r>
      <w:r w:rsidR="005929BA" w:rsidRPr="00105CBC">
        <w:rPr>
          <w:rFonts w:ascii="Tahoma" w:hAnsi="Tahoma" w:cs="Tahoma"/>
          <w:noProof/>
          <w:sz w:val="19"/>
          <w:szCs w:val="19"/>
          <w:rtl/>
        </w:rPr>
        <w:t xml:space="preserve">רמת </w:t>
      </w:r>
      <w:r w:rsidR="006F53F0" w:rsidRPr="00105CBC">
        <w:rPr>
          <w:rFonts w:ascii="Tahoma" w:hAnsi="Tahoma" w:cs="Tahoma"/>
          <w:noProof/>
          <w:sz w:val="19"/>
          <w:szCs w:val="19"/>
          <w:rtl/>
        </w:rPr>
        <w:t>הכשירות והמוכנות של צה"ל</w:t>
      </w:r>
      <w:r w:rsidR="00FF23EA" w:rsidRPr="00105CBC">
        <w:rPr>
          <w:rFonts w:ascii="Tahoma" w:hAnsi="Tahoma" w:cs="Tahoma"/>
          <w:noProof/>
          <w:sz w:val="19"/>
          <w:szCs w:val="19"/>
          <w:rtl/>
        </w:rPr>
        <w:t xml:space="preserve"> ו</w:t>
      </w:r>
      <w:r w:rsidR="00126BE8" w:rsidRPr="00105CBC">
        <w:rPr>
          <w:rFonts w:ascii="Tahoma" w:hAnsi="Tahoma" w:cs="Tahoma"/>
          <w:noProof/>
          <w:sz w:val="19"/>
          <w:szCs w:val="19"/>
          <w:rtl/>
        </w:rPr>
        <w:t xml:space="preserve">תוך </w:t>
      </w:r>
      <w:r w:rsidR="00FF23EA" w:rsidRPr="00105CBC">
        <w:rPr>
          <w:rFonts w:ascii="Tahoma" w:hAnsi="Tahoma" w:cs="Tahoma"/>
          <w:noProof/>
          <w:sz w:val="19"/>
          <w:szCs w:val="19"/>
          <w:rtl/>
        </w:rPr>
        <w:t>תיאום בין גופי הביטחון</w:t>
      </w:r>
      <w:r w:rsidR="00C85E88" w:rsidRPr="00105CBC">
        <w:rPr>
          <w:rFonts w:ascii="Tahoma" w:hAnsi="Tahoma" w:cs="Tahoma"/>
          <w:noProof/>
          <w:sz w:val="19"/>
          <w:szCs w:val="19"/>
          <w:rtl/>
        </w:rPr>
        <w:t xml:space="preserve">. </w:t>
      </w:r>
      <w:r w:rsidR="00DF16A4" w:rsidRPr="00105CBC">
        <w:rPr>
          <w:rFonts w:ascii="Tahoma" w:hAnsi="Tahoma" w:cs="Tahoma"/>
          <w:noProof/>
          <w:sz w:val="19"/>
          <w:szCs w:val="19"/>
          <w:rtl/>
        </w:rPr>
        <w:t xml:space="preserve">בהתבסס על תפיסת </w:t>
      </w:r>
      <w:r w:rsidR="005929BA" w:rsidRPr="00105CBC">
        <w:rPr>
          <w:rFonts w:ascii="Tahoma" w:hAnsi="Tahoma" w:cs="Tahoma"/>
          <w:noProof/>
          <w:sz w:val="19"/>
          <w:szCs w:val="19"/>
          <w:rtl/>
        </w:rPr>
        <w:t>ביטחון לאומי</w:t>
      </w:r>
      <w:r w:rsidR="00255593" w:rsidRPr="00105CBC">
        <w:rPr>
          <w:rFonts w:ascii="Tahoma" w:hAnsi="Tahoma" w:cs="Tahoma"/>
          <w:noProof/>
          <w:sz w:val="19"/>
          <w:szCs w:val="19"/>
          <w:rtl/>
        </w:rPr>
        <w:t xml:space="preserve"> </w:t>
      </w:r>
      <w:r w:rsidR="00922213" w:rsidRPr="00105CBC">
        <w:rPr>
          <w:rFonts w:ascii="Tahoma" w:hAnsi="Tahoma" w:cs="Tahoma"/>
          <w:noProof/>
          <w:sz w:val="19"/>
          <w:szCs w:val="19"/>
          <w:rtl/>
        </w:rPr>
        <w:t>סדורה</w:t>
      </w:r>
      <w:r w:rsidR="005929BA" w:rsidRPr="00105CBC">
        <w:rPr>
          <w:rFonts w:ascii="Tahoma" w:hAnsi="Tahoma" w:cs="Tahoma"/>
          <w:noProof/>
          <w:sz w:val="19"/>
          <w:szCs w:val="19"/>
          <w:rtl/>
        </w:rPr>
        <w:t xml:space="preserve"> </w:t>
      </w:r>
      <w:r w:rsidR="00253471" w:rsidRPr="00105CBC">
        <w:rPr>
          <w:rFonts w:ascii="Tahoma" w:hAnsi="Tahoma" w:cs="Tahoma"/>
          <w:noProof/>
          <w:sz w:val="19"/>
          <w:szCs w:val="19"/>
          <w:rtl/>
        </w:rPr>
        <w:t xml:space="preserve">ומאושרת באופן רשמי </w:t>
      </w:r>
      <w:r w:rsidR="005929BA" w:rsidRPr="00105CBC">
        <w:rPr>
          <w:rFonts w:ascii="Tahoma" w:hAnsi="Tahoma" w:cs="Tahoma"/>
          <w:noProof/>
          <w:sz w:val="19"/>
          <w:szCs w:val="19"/>
          <w:rtl/>
        </w:rPr>
        <w:t xml:space="preserve">ייגזרו היקף המשאבים שהמדינה </w:t>
      </w:r>
      <w:r w:rsidR="00DF16A4" w:rsidRPr="00105CBC">
        <w:rPr>
          <w:rFonts w:ascii="Tahoma" w:hAnsi="Tahoma" w:cs="Tahoma"/>
          <w:noProof/>
          <w:sz w:val="19"/>
          <w:szCs w:val="19"/>
          <w:rtl/>
        </w:rPr>
        <w:t>תקצה לתחומי ה</w:t>
      </w:r>
      <w:r w:rsidR="005929BA" w:rsidRPr="00105CBC">
        <w:rPr>
          <w:rFonts w:ascii="Tahoma" w:hAnsi="Tahoma" w:cs="Tahoma"/>
          <w:noProof/>
          <w:sz w:val="19"/>
          <w:szCs w:val="19"/>
          <w:rtl/>
        </w:rPr>
        <w:t xml:space="preserve">ביטחון, </w:t>
      </w:r>
      <w:r w:rsidR="00FB458A" w:rsidRPr="00105CBC">
        <w:rPr>
          <w:rFonts w:ascii="Tahoma" w:hAnsi="Tahoma" w:cs="Tahoma"/>
          <w:noProof/>
          <w:sz w:val="19"/>
          <w:szCs w:val="19"/>
          <w:rtl/>
        </w:rPr>
        <w:t>ה</w:t>
      </w:r>
      <w:r w:rsidR="005929BA" w:rsidRPr="00105CBC">
        <w:rPr>
          <w:rFonts w:ascii="Tahoma" w:hAnsi="Tahoma" w:cs="Tahoma"/>
          <w:noProof/>
          <w:sz w:val="19"/>
          <w:szCs w:val="19"/>
          <w:rtl/>
        </w:rPr>
        <w:t xml:space="preserve">אסטרטגיה </w:t>
      </w:r>
      <w:r w:rsidR="00FB458A" w:rsidRPr="00105CBC">
        <w:rPr>
          <w:rFonts w:ascii="Tahoma" w:hAnsi="Tahoma" w:cs="Tahoma"/>
          <w:noProof/>
          <w:sz w:val="19"/>
          <w:szCs w:val="19"/>
          <w:rtl/>
        </w:rPr>
        <w:t>ה</w:t>
      </w:r>
      <w:r w:rsidR="005929BA" w:rsidRPr="00105CBC">
        <w:rPr>
          <w:rFonts w:ascii="Tahoma" w:hAnsi="Tahoma" w:cs="Tahoma"/>
          <w:noProof/>
          <w:sz w:val="19"/>
          <w:szCs w:val="19"/>
          <w:rtl/>
        </w:rPr>
        <w:t xml:space="preserve">צבאית, יעדי </w:t>
      </w:r>
      <w:r w:rsidR="006B170C" w:rsidRPr="00105CBC">
        <w:rPr>
          <w:rFonts w:ascii="Tahoma" w:hAnsi="Tahoma" w:cs="Tahoma"/>
          <w:noProof/>
          <w:sz w:val="19"/>
          <w:szCs w:val="19"/>
          <w:rtl/>
        </w:rPr>
        <w:t xml:space="preserve">בניין </w:t>
      </w:r>
      <w:r w:rsidR="00DF16A4" w:rsidRPr="00105CBC">
        <w:rPr>
          <w:rFonts w:ascii="Tahoma" w:hAnsi="Tahoma" w:cs="Tahoma"/>
          <w:noProof/>
          <w:sz w:val="19"/>
          <w:szCs w:val="19"/>
          <w:rtl/>
        </w:rPr>
        <w:t>ה</w:t>
      </w:r>
      <w:r w:rsidR="006B170C" w:rsidRPr="00105CBC">
        <w:rPr>
          <w:rFonts w:ascii="Tahoma" w:hAnsi="Tahoma" w:cs="Tahoma"/>
          <w:noProof/>
          <w:sz w:val="19"/>
          <w:szCs w:val="19"/>
          <w:rtl/>
        </w:rPr>
        <w:t xml:space="preserve">כוח </w:t>
      </w:r>
      <w:r w:rsidR="00C85E88" w:rsidRPr="00105CBC">
        <w:rPr>
          <w:rFonts w:ascii="Tahoma" w:hAnsi="Tahoma" w:cs="Tahoma"/>
          <w:noProof/>
          <w:sz w:val="19"/>
          <w:szCs w:val="19"/>
          <w:rtl/>
        </w:rPr>
        <w:t>ועוד</w:t>
      </w:r>
      <w:r w:rsidR="00904CF6" w:rsidRPr="00105CBC">
        <w:rPr>
          <w:rFonts w:ascii="Tahoma" w:hAnsi="Tahoma" w:cs="Tahoma"/>
          <w:noProof/>
          <w:sz w:val="19"/>
          <w:szCs w:val="19"/>
          <w:rtl/>
        </w:rPr>
        <w:t>.</w:t>
      </w:r>
      <w:r w:rsidR="00126BE8" w:rsidRPr="00105CBC">
        <w:rPr>
          <w:rFonts w:ascii="Tahoma" w:hAnsi="Tahoma" w:cs="Tahoma"/>
          <w:noProof/>
          <w:sz w:val="19"/>
          <w:szCs w:val="19"/>
          <w:rtl/>
        </w:rPr>
        <w:t xml:space="preserve"> </w:t>
      </w:r>
      <w:r w:rsidR="000E4AEA" w:rsidRPr="00105CBC">
        <w:rPr>
          <w:rFonts w:ascii="Tahoma" w:hAnsi="Tahoma" w:cs="Tahoma"/>
          <w:noProof/>
          <w:sz w:val="19"/>
          <w:szCs w:val="19"/>
          <w:rtl/>
        </w:rPr>
        <w:t xml:space="preserve">תהליכים אלו </w:t>
      </w:r>
      <w:r w:rsidR="005B09FD" w:rsidRPr="00105CBC">
        <w:rPr>
          <w:rFonts w:ascii="Tahoma" w:hAnsi="Tahoma" w:cs="Tahoma"/>
          <w:noProof/>
          <w:sz w:val="19"/>
          <w:szCs w:val="19"/>
          <w:rtl/>
        </w:rPr>
        <w:t>עשויים לסייע</w:t>
      </w:r>
      <w:r w:rsidR="000E4AEA" w:rsidRPr="00105CBC">
        <w:rPr>
          <w:rFonts w:ascii="Tahoma" w:hAnsi="Tahoma" w:cs="Tahoma"/>
          <w:noProof/>
          <w:sz w:val="19"/>
          <w:szCs w:val="19"/>
          <w:rtl/>
        </w:rPr>
        <w:t xml:space="preserve"> </w:t>
      </w:r>
      <w:r w:rsidR="00126BE8" w:rsidRPr="00105CBC">
        <w:rPr>
          <w:rFonts w:ascii="Tahoma" w:hAnsi="Tahoma" w:cs="Tahoma"/>
          <w:noProof/>
          <w:sz w:val="19"/>
          <w:szCs w:val="19"/>
          <w:rtl/>
        </w:rPr>
        <w:t xml:space="preserve">לשפר את ההיערכות והמוכנות של מדינת ישראל לאתגרים </w:t>
      </w:r>
      <w:r w:rsidR="000E4AEA" w:rsidRPr="00105CBC">
        <w:rPr>
          <w:rFonts w:ascii="Tahoma" w:hAnsi="Tahoma" w:cs="Tahoma"/>
          <w:noProof/>
          <w:sz w:val="19"/>
          <w:szCs w:val="19"/>
          <w:rtl/>
        </w:rPr>
        <w:t>המורכבים</w:t>
      </w:r>
      <w:r w:rsidR="00126BE8" w:rsidRPr="00105CBC">
        <w:rPr>
          <w:rFonts w:ascii="Tahoma" w:hAnsi="Tahoma" w:cs="Tahoma"/>
          <w:noProof/>
          <w:sz w:val="19"/>
          <w:szCs w:val="19"/>
          <w:rtl/>
        </w:rPr>
        <w:t xml:space="preserve"> שנכונו לה ולהקטין את הסיכון להישנות </w:t>
      </w:r>
      <w:r w:rsidR="000C341A" w:rsidRPr="00105CBC">
        <w:rPr>
          <w:rFonts w:ascii="Tahoma" w:hAnsi="Tahoma" w:cs="Tahoma"/>
          <w:noProof/>
          <w:sz w:val="19"/>
          <w:szCs w:val="19"/>
          <w:rtl/>
        </w:rPr>
        <w:t>אירועים כמו אירועי 7</w:t>
      </w:r>
      <w:r w:rsidR="003547F9" w:rsidRPr="00105CBC">
        <w:rPr>
          <w:rFonts w:ascii="Tahoma" w:hAnsi="Tahoma" w:cs="Tahoma"/>
          <w:noProof/>
          <w:sz w:val="19"/>
          <w:szCs w:val="19"/>
          <w:rtl/>
        </w:rPr>
        <w:t>.10</w:t>
      </w:r>
      <w:r w:rsidR="000C341A" w:rsidRPr="00105CBC">
        <w:rPr>
          <w:rFonts w:ascii="Tahoma" w:hAnsi="Tahoma" w:cs="Tahoma"/>
          <w:noProof/>
          <w:sz w:val="19"/>
          <w:szCs w:val="19"/>
          <w:rtl/>
        </w:rPr>
        <w:t>.</w:t>
      </w:r>
      <w:r w:rsidR="00126BE8" w:rsidRPr="00105CBC">
        <w:rPr>
          <w:rFonts w:ascii="Tahoma" w:hAnsi="Tahoma" w:cs="Tahoma"/>
          <w:noProof/>
          <w:sz w:val="19"/>
          <w:szCs w:val="19"/>
          <w:rtl/>
        </w:rPr>
        <w:t xml:space="preserve"> </w:t>
      </w:r>
    </w:p>
    <w:p w14:paraId="018DE8C6" w14:textId="77777777" w:rsidR="009A1D66" w:rsidRPr="00105CBC" w:rsidRDefault="009A1D66" w:rsidP="000B20BF">
      <w:pPr>
        <w:ind w:left="-851"/>
        <w:rPr>
          <w:rFonts w:ascii="Tahoma" w:hAnsi="Tahoma" w:cs="Tahoma"/>
          <w:noProof/>
          <w:sz w:val="19"/>
          <w:szCs w:val="19"/>
          <w:rtl/>
        </w:rPr>
      </w:pPr>
    </w:p>
    <w:p w14:paraId="3C27A7DB" w14:textId="77777777" w:rsidR="0032029D" w:rsidRPr="006815BD" w:rsidRDefault="00000000" w:rsidP="006815BD">
      <w:pPr>
        <w:ind w:left="-851"/>
        <w:rPr>
          <w:rFonts w:ascii="Tahoma" w:hAnsi="Tahoma" w:cs="Tahoma"/>
          <w:sz w:val="24"/>
          <w:rtl/>
        </w:rPr>
      </w:pPr>
      <w:r w:rsidRPr="00105CBC">
        <w:rPr>
          <w:rFonts w:ascii="Tahoma" w:hAnsi="Tahoma" w:cs="Tahoma"/>
          <w:noProof/>
          <w:rtl/>
        </w:rPr>
        <w:drawing>
          <wp:inline distT="0" distB="0" distL="0" distR="0" wp14:anchorId="0E526D4D" wp14:editId="0B37CCB6">
            <wp:extent cx="1638300" cy="411480"/>
            <wp:effectExtent l="0" t="0" r="0" b="7620"/>
            <wp:docPr id="18"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תקציר-0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14:paraId="585F51AD" w14:textId="77777777" w:rsidR="00C04CC5" w:rsidRPr="00105CBC" w:rsidRDefault="00000000" w:rsidP="00EE345C">
      <w:pPr>
        <w:spacing w:after="60" w:line="288" w:lineRule="auto"/>
        <w:ind w:left="-709" w:right="-567"/>
        <w:rPr>
          <w:rFonts w:ascii="Tahoma" w:hAnsi="Tahoma" w:cs="Tahoma"/>
          <w:rtl/>
        </w:rPr>
      </w:pPr>
      <w:r w:rsidRPr="00105CBC">
        <w:rPr>
          <w:rFonts w:ascii="Tahoma" w:hAnsi="Tahoma" w:cs="Tahoma"/>
          <w:sz w:val="19"/>
          <w:szCs w:val="19"/>
          <w:rtl/>
        </w:rPr>
        <w:t xml:space="preserve">נכון למועד סיום הביקורת, למדינת ישראל אין תפיסת ביטחון לאומי </w:t>
      </w:r>
      <w:r w:rsidR="005F1A9F" w:rsidRPr="00105CBC">
        <w:rPr>
          <w:rFonts w:ascii="Tahoma" w:hAnsi="Tahoma" w:cs="Tahoma"/>
          <w:sz w:val="19"/>
          <w:szCs w:val="19"/>
          <w:rtl/>
        </w:rPr>
        <w:t xml:space="preserve">מאושרת </w:t>
      </w:r>
      <w:r w:rsidR="00295B81" w:rsidRPr="00105CBC">
        <w:rPr>
          <w:rFonts w:ascii="Tahoma" w:hAnsi="Tahoma" w:cs="Tahoma"/>
          <w:sz w:val="19"/>
          <w:szCs w:val="19"/>
          <w:rtl/>
        </w:rPr>
        <w:t xml:space="preserve">באופן </w:t>
      </w:r>
      <w:r w:rsidRPr="00105CBC">
        <w:rPr>
          <w:rFonts w:ascii="Tahoma" w:hAnsi="Tahoma" w:cs="Tahoma"/>
          <w:sz w:val="19"/>
          <w:szCs w:val="19"/>
          <w:rtl/>
        </w:rPr>
        <w:t>רשמי</w:t>
      </w:r>
      <w:r w:rsidR="005F1A9F" w:rsidRPr="00105CBC">
        <w:rPr>
          <w:rFonts w:ascii="Tahoma" w:hAnsi="Tahoma" w:cs="Tahoma"/>
          <w:sz w:val="19"/>
          <w:szCs w:val="19"/>
          <w:rtl/>
        </w:rPr>
        <w:t xml:space="preserve"> ובעלת תוקף מחייב</w:t>
      </w:r>
      <w:r w:rsidR="004C53FA" w:rsidRPr="00105CBC">
        <w:rPr>
          <w:rFonts w:ascii="Tahoma" w:hAnsi="Tahoma" w:cs="Tahoma"/>
          <w:sz w:val="19"/>
          <w:szCs w:val="19"/>
          <w:rtl/>
        </w:rPr>
        <w:t>.</w:t>
      </w:r>
      <w:r w:rsidRPr="00105CBC">
        <w:rPr>
          <w:rFonts w:ascii="Tahoma" w:hAnsi="Tahoma" w:cs="Tahoma"/>
          <w:sz w:val="19"/>
          <w:szCs w:val="19"/>
          <w:rtl/>
        </w:rPr>
        <w:t xml:space="preserve"> במשך השנים השתרשה תפיסתו של ראש הממשלה הראשון דוד בן-גוריון כתורה שבעל פה וכתפיסת הביטחון הבלתי רשמית של מדינת ישראל. סוגיית תפיסת הביטחון הלאומי עלתה בדברי ההקדמה לדוח הוועדה לבדיקת אירועי המערכה בלבנון 2006</w:t>
      </w:r>
      <w:r w:rsidRPr="00105CBC">
        <w:rPr>
          <w:rStyle w:val="FootnoteReference"/>
          <w:rFonts w:ascii="Tahoma" w:hAnsi="Tahoma" w:cs="Tahoma"/>
          <w:rtl/>
        </w:rPr>
        <w:t xml:space="preserve"> </w:t>
      </w:r>
      <w:r w:rsidRPr="00105CBC">
        <w:rPr>
          <w:rFonts w:ascii="Tahoma" w:hAnsi="Tahoma" w:cs="Tahoma"/>
          <w:sz w:val="19"/>
          <w:szCs w:val="19"/>
          <w:rtl/>
        </w:rPr>
        <w:t>(ועדת וינוגרד) מינואר 2008. בהקדמה צוין: "נראה לנו כי אחד הכשלים העיקריים של ישראל היה חוסר הנכונות שלה לעדכן את תפיסתה המדינית-ביטחונית (במובן הרחב), בצורה שתשקף בצורה אמינה את מכלול עוצמתה של ישראל ואת מגבלותיה"</w:t>
      </w:r>
      <w:r w:rsidR="00217B79" w:rsidRPr="00105CBC">
        <w:rPr>
          <w:rFonts w:ascii="Tahoma" w:hAnsi="Tahoma" w:cs="Tahoma"/>
          <w:sz w:val="19"/>
          <w:szCs w:val="19"/>
          <w:rtl/>
        </w:rPr>
        <w:t>.</w:t>
      </w:r>
      <w:r w:rsidR="004C53FA" w:rsidRPr="00105CBC">
        <w:rPr>
          <w:rFonts w:ascii="Tahoma" w:hAnsi="Tahoma" w:cs="Tahoma"/>
          <w:rtl/>
        </w:rPr>
        <w:t xml:space="preserve"> </w:t>
      </w:r>
    </w:p>
    <w:p w14:paraId="5BCD4C56" w14:textId="77777777" w:rsidR="004C53FA" w:rsidRPr="00105CBC" w:rsidRDefault="004C53FA" w:rsidP="00EE345C">
      <w:pPr>
        <w:spacing w:after="60" w:line="288" w:lineRule="auto"/>
        <w:ind w:left="-709" w:right="-567"/>
        <w:rPr>
          <w:rFonts w:ascii="Tahoma" w:hAnsi="Tahoma" w:cs="Tahoma"/>
          <w:rtl/>
        </w:rPr>
      </w:pPr>
    </w:p>
    <w:p w14:paraId="6DF66E0F" w14:textId="77777777" w:rsidR="004C53FA" w:rsidRPr="00105CBC" w:rsidRDefault="00000000" w:rsidP="00EE345C">
      <w:pPr>
        <w:spacing w:after="60" w:line="288" w:lineRule="auto"/>
        <w:ind w:left="-709" w:right="-567"/>
        <w:rPr>
          <w:rFonts w:ascii="Tahoma" w:hAnsi="Tahoma" w:cs="Tahoma"/>
          <w:sz w:val="19"/>
          <w:szCs w:val="19"/>
          <w:rtl/>
        </w:rPr>
      </w:pPr>
      <w:r w:rsidRPr="00105CBC">
        <w:rPr>
          <w:rFonts w:ascii="Tahoma" w:hAnsi="Tahoma" w:cs="Tahoma"/>
          <w:sz w:val="19"/>
          <w:szCs w:val="19"/>
          <w:rtl/>
        </w:rPr>
        <w:t>כחצי שנה לאחר פרסום הדוח הסופי של ועדת וינוגרד נחקק חוק המטה לביטחון לאומי, התשס"ח-2008 (להלן - חוק המל"ל)</w:t>
      </w:r>
      <w:r w:rsidR="006E447D" w:rsidRPr="00105CBC">
        <w:rPr>
          <w:rFonts w:ascii="Tahoma" w:hAnsi="Tahoma" w:cs="Tahoma"/>
          <w:sz w:val="19"/>
          <w:szCs w:val="19"/>
          <w:rtl/>
        </w:rPr>
        <w:t>,</w:t>
      </w:r>
      <w:r w:rsidRPr="00105CBC">
        <w:rPr>
          <w:rFonts w:ascii="Tahoma" w:hAnsi="Tahoma" w:cs="Tahoma"/>
          <w:sz w:val="19"/>
          <w:szCs w:val="19"/>
          <w:rtl/>
        </w:rPr>
        <w:t xml:space="preserve"> </w:t>
      </w:r>
      <w:bookmarkStart w:id="5" w:name="_Hlk198796895"/>
      <w:r w:rsidR="006E447D" w:rsidRPr="00105CBC">
        <w:rPr>
          <w:rFonts w:ascii="Tahoma" w:hAnsi="Tahoma" w:cs="Tahoma"/>
          <w:sz w:val="19"/>
          <w:szCs w:val="19"/>
          <w:rtl/>
        </w:rPr>
        <w:t xml:space="preserve">ובו </w:t>
      </w:r>
      <w:bookmarkEnd w:id="5"/>
      <w:r w:rsidRPr="00105CBC">
        <w:rPr>
          <w:rFonts w:ascii="Tahoma" w:hAnsi="Tahoma" w:cs="Tahoma"/>
          <w:sz w:val="19"/>
          <w:szCs w:val="19"/>
          <w:rtl/>
        </w:rPr>
        <w:t>נקבע כי מתפקידי המל"ל, שהוא גוף מטה לראש הממשלה ולממשלה בענייני החוץ והביטחון של ישראל, לבחון את תפיסת הביטחון של מדינת ישראל ולהציע עדכונים</w:t>
      </w:r>
      <w:r w:rsidR="006E447D" w:rsidRPr="00105CBC">
        <w:rPr>
          <w:rFonts w:ascii="Tahoma" w:hAnsi="Tahoma" w:cs="Tahoma"/>
          <w:sz w:val="19"/>
          <w:szCs w:val="19"/>
          <w:rtl/>
        </w:rPr>
        <w:t xml:space="preserve"> בעניינה</w:t>
      </w:r>
      <w:r w:rsidRPr="00105CBC">
        <w:rPr>
          <w:rFonts w:ascii="Tahoma" w:hAnsi="Tahoma" w:cs="Tahoma"/>
          <w:sz w:val="19"/>
          <w:szCs w:val="19"/>
          <w:rtl/>
        </w:rPr>
        <w:t>.</w:t>
      </w:r>
    </w:p>
    <w:p w14:paraId="21E92817" w14:textId="77777777" w:rsidR="00C04CC5" w:rsidRPr="00105CBC" w:rsidRDefault="00C04CC5" w:rsidP="00EE345C">
      <w:pPr>
        <w:spacing w:after="60" w:line="288" w:lineRule="auto"/>
        <w:ind w:left="-709" w:right="-567"/>
        <w:rPr>
          <w:rFonts w:ascii="Tahoma" w:hAnsi="Tahoma" w:cs="Tahoma"/>
          <w:rtl/>
        </w:rPr>
      </w:pPr>
    </w:p>
    <w:p w14:paraId="08B3D0E7" w14:textId="77777777" w:rsidR="008A7E66" w:rsidRDefault="00000000" w:rsidP="00EE345C">
      <w:pPr>
        <w:spacing w:after="60" w:line="288" w:lineRule="auto"/>
        <w:ind w:left="-709" w:right="-567"/>
        <w:rPr>
          <w:rFonts w:ascii="Tahoma" w:hAnsi="Tahoma" w:cs="Tahoma"/>
          <w:rtl/>
        </w:rPr>
      </w:pPr>
      <w:r w:rsidRPr="00105CBC">
        <w:rPr>
          <w:rFonts w:ascii="Tahoma" w:hAnsi="Tahoma" w:cs="Tahoma"/>
          <w:sz w:val="19"/>
          <w:szCs w:val="19"/>
          <w:rtl/>
        </w:rPr>
        <w:t>אירועי</w:t>
      </w:r>
      <w:r w:rsidR="006E447D" w:rsidRPr="00105CBC">
        <w:rPr>
          <w:rFonts w:ascii="Tahoma" w:hAnsi="Tahoma" w:cs="Tahoma"/>
          <w:sz w:val="19"/>
          <w:szCs w:val="19"/>
          <w:rtl/>
        </w:rPr>
        <w:t xml:space="preserve"> </w:t>
      </w:r>
      <w:r w:rsidR="002E2C7A" w:rsidRPr="00105CBC">
        <w:rPr>
          <w:rFonts w:ascii="Tahoma" w:hAnsi="Tahoma" w:cs="Tahoma"/>
          <w:sz w:val="19"/>
          <w:szCs w:val="19"/>
          <w:rtl/>
        </w:rPr>
        <w:t>שבת ה-</w:t>
      </w:r>
      <w:r w:rsidRPr="00105CBC">
        <w:rPr>
          <w:rFonts w:ascii="Tahoma" w:hAnsi="Tahoma" w:cs="Tahoma"/>
          <w:sz w:val="19"/>
          <w:szCs w:val="19"/>
          <w:rtl/>
        </w:rPr>
        <w:t>7.10.23</w:t>
      </w:r>
      <w:r w:rsidR="007E438B" w:rsidRPr="00105CBC">
        <w:rPr>
          <w:rFonts w:ascii="Tahoma" w:hAnsi="Tahoma" w:cs="Tahoma"/>
          <w:sz w:val="19"/>
          <w:szCs w:val="19"/>
          <w:rtl/>
        </w:rPr>
        <w:t>, חג שמחת תורה</w:t>
      </w:r>
      <w:r w:rsidR="00FB226F" w:rsidRPr="00105CBC">
        <w:rPr>
          <w:rFonts w:ascii="Tahoma" w:hAnsi="Tahoma" w:cs="Tahoma"/>
          <w:sz w:val="19"/>
          <w:szCs w:val="19"/>
          <w:rtl/>
        </w:rPr>
        <w:t xml:space="preserve"> (אירועי 7.10)</w:t>
      </w:r>
      <w:r w:rsidR="007E438B" w:rsidRPr="00105CBC">
        <w:rPr>
          <w:rFonts w:ascii="Tahoma" w:hAnsi="Tahoma" w:cs="Tahoma"/>
          <w:sz w:val="19"/>
          <w:szCs w:val="19"/>
          <w:rtl/>
        </w:rPr>
        <w:t>,</w:t>
      </w:r>
      <w:r w:rsidRPr="00105CBC">
        <w:rPr>
          <w:rFonts w:ascii="Tahoma" w:hAnsi="Tahoma" w:cs="Tahoma"/>
          <w:sz w:val="19"/>
          <w:szCs w:val="19"/>
          <w:rtl/>
        </w:rPr>
        <w:t xml:space="preserve"> והשפעותיהם הגורליות מחייבים לבחון</w:t>
      </w:r>
      <w:r w:rsidR="00922213" w:rsidRPr="00105CBC">
        <w:rPr>
          <w:rFonts w:ascii="Tahoma" w:hAnsi="Tahoma" w:cs="Tahoma"/>
          <w:sz w:val="19"/>
          <w:szCs w:val="19"/>
          <w:rtl/>
        </w:rPr>
        <w:t>,</w:t>
      </w:r>
      <w:r w:rsidRPr="00105CBC">
        <w:rPr>
          <w:rFonts w:ascii="Tahoma" w:hAnsi="Tahoma" w:cs="Tahoma"/>
          <w:sz w:val="19"/>
          <w:szCs w:val="19"/>
          <w:rtl/>
        </w:rPr>
        <w:t xml:space="preserve"> </w:t>
      </w:r>
      <w:r w:rsidR="0054722A" w:rsidRPr="00105CBC">
        <w:rPr>
          <w:rFonts w:ascii="Tahoma" w:hAnsi="Tahoma" w:cs="Tahoma"/>
          <w:sz w:val="19"/>
          <w:szCs w:val="19"/>
          <w:rtl/>
        </w:rPr>
        <w:t>בין היתר</w:t>
      </w:r>
      <w:r w:rsidR="00922213" w:rsidRPr="00105CBC">
        <w:rPr>
          <w:rFonts w:ascii="Tahoma" w:hAnsi="Tahoma" w:cs="Tahoma"/>
          <w:sz w:val="19"/>
          <w:szCs w:val="19"/>
          <w:rtl/>
        </w:rPr>
        <w:t>,</w:t>
      </w:r>
      <w:r w:rsidR="0054722A" w:rsidRPr="00105CBC">
        <w:rPr>
          <w:rFonts w:ascii="Tahoma" w:hAnsi="Tahoma" w:cs="Tahoma"/>
          <w:sz w:val="19"/>
          <w:szCs w:val="19"/>
          <w:rtl/>
        </w:rPr>
        <w:t xml:space="preserve"> </w:t>
      </w:r>
      <w:r w:rsidRPr="00105CBC">
        <w:rPr>
          <w:rFonts w:ascii="Tahoma" w:hAnsi="Tahoma" w:cs="Tahoma"/>
          <w:sz w:val="19"/>
          <w:szCs w:val="19"/>
          <w:rtl/>
        </w:rPr>
        <w:t xml:space="preserve">את </w:t>
      </w:r>
      <w:r w:rsidR="0077778D" w:rsidRPr="00105CBC">
        <w:rPr>
          <w:rFonts w:ascii="Tahoma" w:hAnsi="Tahoma" w:cs="Tahoma"/>
          <w:sz w:val="19"/>
          <w:szCs w:val="19"/>
          <w:rtl/>
        </w:rPr>
        <w:t>תפיסת הביטחון הלאומי</w:t>
      </w:r>
      <w:r w:rsidR="0054722A" w:rsidRPr="00105CBC">
        <w:rPr>
          <w:rFonts w:ascii="Tahoma" w:hAnsi="Tahoma" w:cs="Tahoma"/>
          <w:sz w:val="19"/>
          <w:szCs w:val="19"/>
          <w:rtl/>
        </w:rPr>
        <w:t xml:space="preserve"> הבלתי רשמית שהשתרשה במדינת ישראל</w:t>
      </w:r>
      <w:r w:rsidR="00E11EB5" w:rsidRPr="00105CBC">
        <w:rPr>
          <w:rFonts w:ascii="Tahoma" w:hAnsi="Tahoma" w:cs="Tahoma"/>
          <w:sz w:val="19"/>
          <w:szCs w:val="19"/>
          <w:rtl/>
        </w:rPr>
        <w:t>,</w:t>
      </w:r>
      <w:r w:rsidR="00CB0AF5" w:rsidRPr="00105CBC">
        <w:rPr>
          <w:rFonts w:ascii="Tahoma" w:hAnsi="Tahoma" w:cs="Tahoma"/>
          <w:sz w:val="19"/>
          <w:szCs w:val="19"/>
          <w:rtl/>
        </w:rPr>
        <w:t xml:space="preserve"> </w:t>
      </w:r>
      <w:r w:rsidR="0077778D" w:rsidRPr="00105CBC">
        <w:rPr>
          <w:rFonts w:ascii="Tahoma" w:hAnsi="Tahoma" w:cs="Tahoma"/>
          <w:sz w:val="19"/>
          <w:szCs w:val="19"/>
          <w:rtl/>
        </w:rPr>
        <w:t xml:space="preserve">את </w:t>
      </w:r>
      <w:r w:rsidRPr="00105CBC">
        <w:rPr>
          <w:rFonts w:ascii="Tahoma" w:hAnsi="Tahoma" w:cs="Tahoma"/>
          <w:sz w:val="19"/>
          <w:szCs w:val="19"/>
          <w:rtl/>
        </w:rPr>
        <w:t>העיסוק של הדרג המדיני בתפיסת הביטחון הלאומי</w:t>
      </w:r>
      <w:r w:rsidR="00E11EB5" w:rsidRPr="00105CBC">
        <w:rPr>
          <w:rFonts w:ascii="Tahoma" w:hAnsi="Tahoma" w:cs="Tahoma"/>
          <w:sz w:val="19"/>
          <w:szCs w:val="19"/>
          <w:rtl/>
        </w:rPr>
        <w:t xml:space="preserve"> של מדינת ישראל ואת הצורך בגיבוש </w:t>
      </w:r>
      <w:r w:rsidR="001E07DE" w:rsidRPr="00105CBC">
        <w:rPr>
          <w:rFonts w:ascii="Tahoma" w:hAnsi="Tahoma" w:cs="Tahoma"/>
          <w:sz w:val="19"/>
          <w:szCs w:val="19"/>
          <w:rtl/>
        </w:rPr>
        <w:t>ו</w:t>
      </w:r>
      <w:bookmarkStart w:id="6" w:name="_Hlk198797187"/>
      <w:r w:rsidR="006E447D" w:rsidRPr="00105CBC">
        <w:rPr>
          <w:rFonts w:ascii="Tahoma" w:hAnsi="Tahoma" w:cs="Tahoma"/>
          <w:sz w:val="19"/>
          <w:szCs w:val="19"/>
          <w:rtl/>
        </w:rPr>
        <w:t>ב</w:t>
      </w:r>
      <w:bookmarkEnd w:id="6"/>
      <w:r w:rsidR="001E07DE" w:rsidRPr="00105CBC">
        <w:rPr>
          <w:rFonts w:ascii="Tahoma" w:hAnsi="Tahoma" w:cs="Tahoma"/>
          <w:sz w:val="19"/>
          <w:szCs w:val="19"/>
          <w:rtl/>
        </w:rPr>
        <w:t xml:space="preserve">אישור </w:t>
      </w:r>
      <w:r w:rsidR="00E11EB5" w:rsidRPr="00105CBC">
        <w:rPr>
          <w:rFonts w:ascii="Tahoma" w:hAnsi="Tahoma" w:cs="Tahoma"/>
          <w:sz w:val="19"/>
          <w:szCs w:val="19"/>
          <w:rtl/>
        </w:rPr>
        <w:t>תפיסת ביטחון לאומי סדורה ורשמית</w:t>
      </w:r>
      <w:r w:rsidRPr="00105CBC">
        <w:rPr>
          <w:rFonts w:ascii="Tahoma" w:hAnsi="Tahoma" w:cs="Tahoma"/>
          <w:sz w:val="19"/>
          <w:szCs w:val="19"/>
          <w:rtl/>
        </w:rPr>
        <w:t>.</w:t>
      </w:r>
      <w:r w:rsidR="00417862" w:rsidRPr="00105CBC">
        <w:rPr>
          <w:rFonts w:ascii="Tahoma" w:hAnsi="Tahoma" w:cs="Tahoma"/>
          <w:rtl/>
        </w:rPr>
        <w:t xml:space="preserve"> </w:t>
      </w:r>
    </w:p>
    <w:p w14:paraId="7561D986" w14:textId="77777777" w:rsidR="006815BD" w:rsidRDefault="006815BD" w:rsidP="006815BD">
      <w:pPr>
        <w:spacing w:after="60" w:line="288" w:lineRule="auto"/>
        <w:ind w:right="-567"/>
        <w:rPr>
          <w:rFonts w:ascii="Tahoma" w:hAnsi="Tahoma" w:cs="Tahoma"/>
          <w:rtl/>
        </w:rPr>
      </w:pPr>
    </w:p>
    <w:p w14:paraId="45E2DEF1" w14:textId="77777777" w:rsidR="006815BD" w:rsidRPr="00105CBC" w:rsidRDefault="006815BD" w:rsidP="006815BD">
      <w:pPr>
        <w:spacing w:after="60" w:line="288" w:lineRule="auto"/>
        <w:ind w:right="-567"/>
        <w:rPr>
          <w:rFonts w:ascii="Tahoma" w:hAnsi="Tahoma" w:cs="Tahoma"/>
          <w:rtl/>
        </w:rPr>
      </w:pPr>
    </w:p>
    <w:p w14:paraId="2B8FA7BB" w14:textId="77777777" w:rsidR="00190723" w:rsidRPr="00105CBC" w:rsidRDefault="00000000" w:rsidP="00EE345C">
      <w:pPr>
        <w:spacing w:after="60" w:line="288" w:lineRule="auto"/>
        <w:ind w:left="-709" w:right="-567"/>
        <w:rPr>
          <w:rFonts w:ascii="Tahoma" w:hAnsi="Tahoma" w:cs="Tahoma"/>
          <w:rtl/>
        </w:rPr>
      </w:pPr>
      <w:r w:rsidRPr="00105CBC">
        <w:rPr>
          <w:rFonts w:ascii="Tahoma" w:hAnsi="Tahoma" w:cs="Tahoma"/>
          <w:noProof/>
          <w:rtl/>
        </w:rPr>
        <w:lastRenderedPageBreak/>
        <w:drawing>
          <wp:inline distT="0" distB="0" distL="0" distR="0" wp14:anchorId="76B51C42" wp14:editId="1D0A0E62">
            <wp:extent cx="1674111" cy="381000"/>
            <wp:effectExtent l="0" t="0" r="2540" b="0"/>
            <wp:docPr id="89" name="תמונה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תקציר-0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p w14:paraId="41228527" w14:textId="77777777" w:rsidR="00190723" w:rsidRPr="00105CBC" w:rsidRDefault="00190723" w:rsidP="00EE345C">
      <w:pPr>
        <w:spacing w:after="60" w:line="288" w:lineRule="auto"/>
        <w:ind w:left="-709" w:right="-567"/>
        <w:rPr>
          <w:rFonts w:ascii="Tahoma" w:hAnsi="Tahoma" w:cs="Tahoma"/>
          <w:rtl/>
        </w:rPr>
      </w:pPr>
    </w:p>
    <w:tbl>
      <w:tblPr>
        <w:tblStyle w:val="TableGrid"/>
        <w:tblpPr w:leftFromText="180" w:rightFromText="180" w:vertAnchor="text" w:tblpXSpec="right" w:tblpY="1"/>
        <w:tblOverlap w:val="never"/>
        <w:bidiVisual/>
        <w:tblW w:w="8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4"/>
        <w:gridCol w:w="236"/>
        <w:gridCol w:w="2224"/>
        <w:gridCol w:w="328"/>
        <w:gridCol w:w="3074"/>
      </w:tblGrid>
      <w:tr w:rsidR="001E32AC" w14:paraId="6ABD29FF" w14:textId="77777777" w:rsidTr="006D0E65">
        <w:trPr>
          <w:trHeight w:val="283"/>
        </w:trPr>
        <w:tc>
          <w:tcPr>
            <w:tcW w:w="2314" w:type="dxa"/>
            <w:tcBorders>
              <w:bottom w:val="single" w:sz="12" w:space="0" w:color="auto"/>
            </w:tcBorders>
            <w:vAlign w:val="bottom"/>
          </w:tcPr>
          <w:p w14:paraId="645B094D" w14:textId="77777777" w:rsidR="006D0E65" w:rsidRPr="00105CBC" w:rsidRDefault="00000000" w:rsidP="006D0E65">
            <w:pPr>
              <w:spacing w:after="20" w:line="240" w:lineRule="auto"/>
              <w:rPr>
                <w:rFonts w:ascii="Tahoma" w:hAnsi="Tahoma" w:cs="Tahoma"/>
                <w:spacing w:val="-10"/>
                <w:sz w:val="36"/>
                <w:szCs w:val="36"/>
                <w:rtl/>
              </w:rPr>
            </w:pPr>
            <w:r w:rsidRPr="00105CBC">
              <w:rPr>
                <w:rFonts w:ascii="Tahoma" w:hAnsi="Tahoma" w:cs="Tahoma"/>
                <w:spacing w:val="-10"/>
                <w:sz w:val="36"/>
                <w:szCs w:val="36"/>
                <w:rtl/>
              </w:rPr>
              <w:t xml:space="preserve">72 </w:t>
            </w:r>
            <w:r w:rsidRPr="00B1629C">
              <w:rPr>
                <w:rFonts w:ascii="Tahoma" w:hAnsi="Tahoma" w:cs="Tahoma"/>
                <w:spacing w:val="-10"/>
                <w:sz w:val="26"/>
                <w:szCs w:val="26"/>
                <w:rtl/>
              </w:rPr>
              <w:t>שנים</w:t>
            </w:r>
            <w:r w:rsidRPr="00B1629C">
              <w:rPr>
                <w:rFonts w:ascii="Tahoma" w:hAnsi="Tahoma" w:cs="Tahoma"/>
                <w:spacing w:val="-10"/>
                <w:sz w:val="28"/>
                <w:szCs w:val="28"/>
                <w:rtl/>
              </w:rPr>
              <w:t xml:space="preserve"> </w:t>
            </w:r>
          </w:p>
        </w:tc>
        <w:tc>
          <w:tcPr>
            <w:tcW w:w="236" w:type="dxa"/>
            <w:vAlign w:val="bottom"/>
          </w:tcPr>
          <w:p w14:paraId="1380AA8A" w14:textId="77777777" w:rsidR="006D0E65" w:rsidRPr="00105CBC" w:rsidRDefault="006D0E65" w:rsidP="006D0E65">
            <w:pPr>
              <w:spacing w:after="20" w:line="240" w:lineRule="auto"/>
              <w:rPr>
                <w:rFonts w:ascii="Tahoma" w:hAnsi="Tahoma" w:cs="Tahoma"/>
                <w:spacing w:val="-10"/>
              </w:rPr>
            </w:pPr>
          </w:p>
        </w:tc>
        <w:tc>
          <w:tcPr>
            <w:tcW w:w="2224" w:type="dxa"/>
            <w:tcBorders>
              <w:bottom w:val="single" w:sz="12" w:space="0" w:color="auto"/>
            </w:tcBorders>
            <w:vAlign w:val="bottom"/>
          </w:tcPr>
          <w:p w14:paraId="4A1B2242" w14:textId="77777777" w:rsidR="006D0E65" w:rsidRPr="00105CBC" w:rsidRDefault="00000000" w:rsidP="006D0E65">
            <w:pPr>
              <w:spacing w:after="20" w:line="240" w:lineRule="auto"/>
              <w:rPr>
                <w:rFonts w:ascii="Tahoma" w:hAnsi="Tahoma" w:cs="Tahoma"/>
                <w:spacing w:val="-10"/>
                <w:sz w:val="36"/>
                <w:szCs w:val="36"/>
                <w:rtl/>
              </w:rPr>
            </w:pPr>
            <w:r w:rsidRPr="0068722C">
              <w:rPr>
                <w:rFonts w:ascii="Tahoma" w:hAnsi="Tahoma" w:cs="Tahoma"/>
                <w:spacing w:val="-10"/>
                <w:sz w:val="26"/>
                <w:szCs w:val="26"/>
                <w:rtl/>
              </w:rPr>
              <w:t>בשנת</w:t>
            </w:r>
            <w:r w:rsidRPr="00105CBC">
              <w:rPr>
                <w:rFonts w:ascii="Tahoma" w:hAnsi="Tahoma" w:cs="Tahoma"/>
                <w:spacing w:val="-10"/>
                <w:sz w:val="36"/>
                <w:szCs w:val="36"/>
                <w:rtl/>
              </w:rPr>
              <w:t xml:space="preserve"> </w:t>
            </w:r>
            <w:r w:rsidRPr="00B1629C">
              <w:rPr>
                <w:rFonts w:ascii="Tahoma" w:hAnsi="Tahoma" w:cs="Tahoma"/>
                <w:spacing w:val="-10"/>
                <w:sz w:val="36"/>
                <w:szCs w:val="36"/>
                <w:rtl/>
              </w:rPr>
              <w:t>2008</w:t>
            </w:r>
          </w:p>
        </w:tc>
        <w:tc>
          <w:tcPr>
            <w:tcW w:w="328" w:type="dxa"/>
            <w:vAlign w:val="bottom"/>
          </w:tcPr>
          <w:p w14:paraId="0DFE2BAD" w14:textId="77777777" w:rsidR="006D0E65" w:rsidRPr="00105CBC" w:rsidRDefault="006D0E65" w:rsidP="006D0E65">
            <w:pPr>
              <w:spacing w:after="20" w:line="240" w:lineRule="auto"/>
              <w:rPr>
                <w:rFonts w:ascii="Tahoma" w:hAnsi="Tahoma" w:cs="Tahoma"/>
                <w:spacing w:val="-10"/>
              </w:rPr>
            </w:pPr>
          </w:p>
        </w:tc>
        <w:tc>
          <w:tcPr>
            <w:tcW w:w="3074" w:type="dxa"/>
            <w:tcBorders>
              <w:bottom w:val="single" w:sz="12" w:space="0" w:color="auto"/>
            </w:tcBorders>
            <w:vAlign w:val="bottom"/>
          </w:tcPr>
          <w:p w14:paraId="6ADE3C53" w14:textId="77777777" w:rsidR="006D0E65" w:rsidRPr="00105CBC" w:rsidRDefault="00000000" w:rsidP="006D0E65">
            <w:pPr>
              <w:spacing w:after="20" w:line="240" w:lineRule="auto"/>
              <w:rPr>
                <w:rFonts w:ascii="Tahoma" w:hAnsi="Tahoma" w:cs="Tahoma"/>
                <w:spacing w:val="-10"/>
                <w:sz w:val="36"/>
                <w:szCs w:val="36"/>
              </w:rPr>
            </w:pPr>
            <w:r w:rsidRPr="00105CBC">
              <w:rPr>
                <w:rFonts w:ascii="Tahoma" w:hAnsi="Tahoma" w:cs="Tahoma"/>
                <w:spacing w:val="-10"/>
                <w:sz w:val="36"/>
                <w:szCs w:val="36"/>
                <w:rtl/>
              </w:rPr>
              <w:t xml:space="preserve">6 </w:t>
            </w:r>
            <w:r w:rsidRPr="00B1629C">
              <w:rPr>
                <w:rFonts w:ascii="Tahoma" w:hAnsi="Tahoma" w:cs="Tahoma"/>
                <w:spacing w:val="-10"/>
                <w:sz w:val="26"/>
                <w:szCs w:val="26"/>
                <w:rtl/>
              </w:rPr>
              <w:t>ניסיונות</w:t>
            </w:r>
          </w:p>
        </w:tc>
      </w:tr>
      <w:tr w:rsidR="001E32AC" w14:paraId="052DDD41" w14:textId="77777777" w:rsidTr="006D0E65">
        <w:trPr>
          <w:trHeight w:val="1155"/>
        </w:trPr>
        <w:tc>
          <w:tcPr>
            <w:tcW w:w="2314" w:type="dxa"/>
          </w:tcPr>
          <w:p w14:paraId="76010090" w14:textId="77777777" w:rsidR="006D0E65" w:rsidRPr="00105CBC" w:rsidRDefault="00000000" w:rsidP="0068722C">
            <w:pPr>
              <w:spacing w:line="240" w:lineRule="auto"/>
              <w:ind w:right="23"/>
              <w:rPr>
                <w:rFonts w:ascii="Tahoma" w:hAnsi="Tahoma" w:cs="Tahoma"/>
                <w:sz w:val="19"/>
                <w:szCs w:val="19"/>
                <w:rtl/>
              </w:rPr>
            </w:pPr>
            <w:r w:rsidRPr="00105CBC">
              <w:rPr>
                <w:rFonts w:ascii="Tahoma" w:hAnsi="Tahoma" w:cs="Tahoma"/>
                <w:sz w:val="19"/>
                <w:szCs w:val="19"/>
                <w:rtl/>
              </w:rPr>
              <w:t xml:space="preserve">חלפו מאז הפעולה הראשונה </w:t>
            </w:r>
            <w:r w:rsidR="00922213" w:rsidRPr="00105CBC">
              <w:rPr>
                <w:rFonts w:ascii="Tahoma" w:hAnsi="Tahoma" w:cs="Tahoma"/>
                <w:sz w:val="19"/>
                <w:szCs w:val="19"/>
                <w:rtl/>
              </w:rPr>
              <w:t>לגיבוש</w:t>
            </w:r>
            <w:r w:rsidRPr="00105CBC">
              <w:rPr>
                <w:rFonts w:ascii="Tahoma" w:hAnsi="Tahoma" w:cs="Tahoma"/>
                <w:sz w:val="19"/>
                <w:szCs w:val="19"/>
                <w:rtl/>
              </w:rPr>
              <w:t xml:space="preserve"> תפיסת ביטחון לאומי על סמך תפיסתו של דוד בן-גוריון בשנת 1953</w:t>
            </w:r>
            <w:r w:rsidR="006E447D" w:rsidRPr="00105CBC">
              <w:rPr>
                <w:rFonts w:ascii="Tahoma" w:hAnsi="Tahoma" w:cs="Tahoma"/>
                <w:sz w:val="19"/>
                <w:szCs w:val="19"/>
                <w:rtl/>
              </w:rPr>
              <w:t>,</w:t>
            </w:r>
            <w:r w:rsidRPr="00105CBC">
              <w:rPr>
                <w:rFonts w:ascii="Tahoma" w:hAnsi="Tahoma" w:cs="Tahoma"/>
                <w:sz w:val="19"/>
                <w:szCs w:val="19"/>
                <w:rtl/>
              </w:rPr>
              <w:t xml:space="preserve"> </w:t>
            </w:r>
            <w:r w:rsidR="006E447D" w:rsidRPr="00105CBC">
              <w:rPr>
                <w:rFonts w:ascii="Tahoma" w:hAnsi="Tahoma" w:cs="Tahoma"/>
                <w:sz w:val="19"/>
                <w:szCs w:val="19"/>
                <w:rtl/>
              </w:rPr>
              <w:t xml:space="preserve">ומאז לא </w:t>
            </w:r>
            <w:r w:rsidR="0097735D" w:rsidRPr="00105CBC">
              <w:rPr>
                <w:rFonts w:ascii="Tahoma" w:hAnsi="Tahoma" w:cs="Tahoma"/>
                <w:sz w:val="19"/>
                <w:szCs w:val="19"/>
                <w:rtl/>
              </w:rPr>
              <w:t xml:space="preserve">אושרה </w:t>
            </w:r>
            <w:r w:rsidRPr="00105CBC">
              <w:rPr>
                <w:rFonts w:ascii="Tahoma" w:hAnsi="Tahoma" w:cs="Tahoma"/>
                <w:sz w:val="19"/>
                <w:szCs w:val="19"/>
                <w:rtl/>
              </w:rPr>
              <w:t xml:space="preserve">תפיסת ביטחון לאומי עדכנית </w:t>
            </w:r>
          </w:p>
        </w:tc>
        <w:tc>
          <w:tcPr>
            <w:tcW w:w="236" w:type="dxa"/>
          </w:tcPr>
          <w:p w14:paraId="1F7F87DB" w14:textId="77777777" w:rsidR="006D0E65" w:rsidRPr="00105CBC" w:rsidRDefault="006D0E65" w:rsidP="0068722C">
            <w:pPr>
              <w:spacing w:line="240" w:lineRule="auto"/>
              <w:rPr>
                <w:rFonts w:ascii="Tahoma" w:hAnsi="Tahoma" w:cs="Tahoma"/>
                <w:rtl/>
              </w:rPr>
            </w:pPr>
          </w:p>
        </w:tc>
        <w:tc>
          <w:tcPr>
            <w:tcW w:w="2224" w:type="dxa"/>
          </w:tcPr>
          <w:p w14:paraId="7A8B93A1" w14:textId="77777777" w:rsidR="006D0E65" w:rsidRPr="00105CBC" w:rsidRDefault="00000000" w:rsidP="0068722C">
            <w:pPr>
              <w:spacing w:line="240" w:lineRule="auto"/>
              <w:ind w:right="23"/>
              <w:rPr>
                <w:rFonts w:ascii="Tahoma" w:hAnsi="Tahoma" w:cs="Tahoma"/>
                <w:sz w:val="19"/>
                <w:szCs w:val="19"/>
                <w:rtl/>
              </w:rPr>
            </w:pPr>
            <w:r w:rsidRPr="00105CBC">
              <w:rPr>
                <w:rFonts w:ascii="Tahoma" w:hAnsi="Tahoma" w:cs="Tahoma"/>
                <w:sz w:val="19"/>
                <w:szCs w:val="19"/>
                <w:rtl/>
              </w:rPr>
              <w:t xml:space="preserve">נחקק חוק המל"ל שבו נקבע כי מתפקידי המל"ל לבחון את תפיסת הביטחון של מדינת ישראל ולהציע לה עדכונים. על אף זאת, המל"ל לא </w:t>
            </w:r>
            <w:r w:rsidR="00357A70" w:rsidRPr="00105CBC">
              <w:rPr>
                <w:rFonts w:ascii="Tahoma" w:hAnsi="Tahoma" w:cs="Tahoma"/>
                <w:sz w:val="19"/>
                <w:szCs w:val="19"/>
                <w:rtl/>
              </w:rPr>
              <w:t>מימש</w:t>
            </w:r>
            <w:r w:rsidR="003C1148" w:rsidRPr="00105CBC">
              <w:rPr>
                <w:rFonts w:ascii="Tahoma" w:hAnsi="Tahoma" w:cs="Tahoma"/>
                <w:sz w:val="19"/>
                <w:szCs w:val="19"/>
                <w:rtl/>
              </w:rPr>
              <w:t xml:space="preserve"> את</w:t>
            </w:r>
            <w:r w:rsidR="00357A70" w:rsidRPr="00105CBC">
              <w:rPr>
                <w:rFonts w:ascii="Tahoma" w:hAnsi="Tahoma" w:cs="Tahoma"/>
                <w:sz w:val="19"/>
                <w:szCs w:val="19"/>
                <w:rtl/>
              </w:rPr>
              <w:t xml:space="preserve"> </w:t>
            </w:r>
            <w:r w:rsidR="003C1148" w:rsidRPr="00105CBC">
              <w:rPr>
                <w:rFonts w:ascii="Tahoma" w:hAnsi="Tahoma" w:cs="Tahoma"/>
                <w:sz w:val="19"/>
                <w:szCs w:val="19"/>
                <w:rtl/>
              </w:rPr>
              <w:t xml:space="preserve">תפקידו </w:t>
            </w:r>
            <w:r w:rsidR="00357A70" w:rsidRPr="00105CBC">
              <w:rPr>
                <w:rFonts w:ascii="Tahoma" w:hAnsi="Tahoma" w:cs="Tahoma"/>
                <w:sz w:val="19"/>
                <w:szCs w:val="19"/>
                <w:rtl/>
              </w:rPr>
              <w:t xml:space="preserve">בכך שלא הביא </w:t>
            </w:r>
            <w:r w:rsidR="00922213" w:rsidRPr="00105CBC">
              <w:rPr>
                <w:rFonts w:ascii="Tahoma" w:hAnsi="Tahoma" w:cs="Tahoma"/>
                <w:sz w:val="19"/>
                <w:szCs w:val="19"/>
                <w:rtl/>
              </w:rPr>
              <w:t xml:space="preserve">מאז </w:t>
            </w:r>
            <w:r w:rsidR="00357A70" w:rsidRPr="00105CBC">
              <w:rPr>
                <w:rFonts w:ascii="Tahoma" w:hAnsi="Tahoma" w:cs="Tahoma"/>
                <w:sz w:val="19"/>
                <w:szCs w:val="19"/>
                <w:rtl/>
              </w:rPr>
              <w:t xml:space="preserve">לקבינט </w:t>
            </w:r>
            <w:r w:rsidR="003C1148" w:rsidRPr="00105CBC">
              <w:rPr>
                <w:rFonts w:ascii="Tahoma" w:hAnsi="Tahoma" w:cs="Tahoma"/>
                <w:sz w:val="19"/>
                <w:szCs w:val="19"/>
                <w:rtl/>
              </w:rPr>
              <w:t>ה</w:t>
            </w:r>
            <w:r w:rsidR="00357A70" w:rsidRPr="00105CBC">
              <w:rPr>
                <w:rFonts w:ascii="Tahoma" w:hAnsi="Tahoma" w:cs="Tahoma"/>
                <w:sz w:val="19"/>
                <w:szCs w:val="19"/>
                <w:rtl/>
              </w:rPr>
              <w:t>מדיני</w:t>
            </w:r>
            <w:r w:rsidR="003C1148" w:rsidRPr="00105CBC">
              <w:rPr>
                <w:rFonts w:ascii="Tahoma" w:hAnsi="Tahoma" w:cs="Tahoma"/>
                <w:sz w:val="19"/>
                <w:szCs w:val="19"/>
                <w:rtl/>
              </w:rPr>
              <w:t>-</w:t>
            </w:r>
            <w:r w:rsidR="00357A70" w:rsidRPr="00105CBC">
              <w:rPr>
                <w:rFonts w:ascii="Tahoma" w:hAnsi="Tahoma" w:cs="Tahoma"/>
                <w:sz w:val="19"/>
                <w:szCs w:val="19"/>
                <w:rtl/>
              </w:rPr>
              <w:t>ביטחוני תפיסת ביטחון מעודכנת לדיון והחלטה</w:t>
            </w:r>
          </w:p>
        </w:tc>
        <w:tc>
          <w:tcPr>
            <w:tcW w:w="328" w:type="dxa"/>
          </w:tcPr>
          <w:p w14:paraId="57AB74BC" w14:textId="77777777" w:rsidR="006D0E65" w:rsidRPr="00105CBC" w:rsidRDefault="006D0E65" w:rsidP="0068722C">
            <w:pPr>
              <w:spacing w:line="240" w:lineRule="auto"/>
              <w:rPr>
                <w:rFonts w:ascii="Tahoma" w:hAnsi="Tahoma" w:cs="Tahoma"/>
                <w:sz w:val="19"/>
                <w:szCs w:val="19"/>
                <w:rtl/>
              </w:rPr>
            </w:pPr>
          </w:p>
        </w:tc>
        <w:tc>
          <w:tcPr>
            <w:tcW w:w="3074" w:type="dxa"/>
          </w:tcPr>
          <w:p w14:paraId="67AA23D7" w14:textId="77777777" w:rsidR="006D0E65" w:rsidRPr="00105CBC" w:rsidRDefault="00000000" w:rsidP="0068722C">
            <w:pPr>
              <w:spacing w:line="240" w:lineRule="auto"/>
              <w:ind w:right="23"/>
              <w:rPr>
                <w:rFonts w:ascii="Tahoma" w:hAnsi="Tahoma" w:cs="Tahoma"/>
                <w:sz w:val="19"/>
                <w:szCs w:val="19"/>
                <w:rtl/>
              </w:rPr>
            </w:pPr>
            <w:r w:rsidRPr="00105CBC">
              <w:rPr>
                <w:rFonts w:ascii="Tahoma" w:hAnsi="Tahoma" w:cs="Tahoma"/>
                <w:sz w:val="19"/>
                <w:szCs w:val="19"/>
                <w:rtl/>
              </w:rPr>
              <w:t xml:space="preserve">של הדרג המדיני ומערכת הביטחון לגבש </w:t>
            </w:r>
            <w:r w:rsidR="003C1148" w:rsidRPr="00105CBC">
              <w:rPr>
                <w:rFonts w:ascii="Tahoma" w:hAnsi="Tahoma" w:cs="Tahoma"/>
                <w:sz w:val="19"/>
                <w:szCs w:val="19"/>
                <w:rtl/>
              </w:rPr>
              <w:t xml:space="preserve">ולאשר </w:t>
            </w:r>
            <w:r w:rsidRPr="00105CBC">
              <w:rPr>
                <w:rFonts w:ascii="Tahoma" w:hAnsi="Tahoma" w:cs="Tahoma"/>
                <w:sz w:val="19"/>
                <w:szCs w:val="19"/>
                <w:rtl/>
              </w:rPr>
              <w:t xml:space="preserve">תפיסת ביטחון נעשו בין השנים 1998 - 2021. חרף הניסיונות, הקבינט המדיני-ביטחוני או הממשלה </w:t>
            </w:r>
            <w:r w:rsidR="00AC7D16" w:rsidRPr="00105CBC">
              <w:rPr>
                <w:rFonts w:ascii="Tahoma" w:hAnsi="Tahoma" w:cs="Tahoma"/>
                <w:sz w:val="19"/>
                <w:szCs w:val="19"/>
                <w:rtl/>
              </w:rPr>
              <w:t>בראשות ראשי הממשלה</w:t>
            </w:r>
            <w:r w:rsidR="00922213" w:rsidRPr="00105CBC">
              <w:rPr>
                <w:rFonts w:ascii="Tahoma" w:hAnsi="Tahoma" w:cs="Tahoma"/>
                <w:sz w:val="19"/>
                <w:szCs w:val="19"/>
                <w:rtl/>
              </w:rPr>
              <w:t>,</w:t>
            </w:r>
            <w:r w:rsidR="00AC7D16" w:rsidRPr="00105CBC">
              <w:rPr>
                <w:rFonts w:ascii="Tahoma" w:hAnsi="Tahoma" w:cs="Tahoma"/>
                <w:sz w:val="19"/>
                <w:szCs w:val="19"/>
                <w:rtl/>
              </w:rPr>
              <w:t xml:space="preserve"> </w:t>
            </w:r>
            <w:r w:rsidRPr="00105CBC">
              <w:rPr>
                <w:rFonts w:ascii="Tahoma" w:hAnsi="Tahoma" w:cs="Tahoma"/>
                <w:sz w:val="19"/>
                <w:szCs w:val="19"/>
                <w:rtl/>
              </w:rPr>
              <w:t>מעולם לא אישרו תפיסת ביטחון לאומי רשמית</w:t>
            </w:r>
          </w:p>
        </w:tc>
      </w:tr>
      <w:tr w:rsidR="001E32AC" w14:paraId="184C656C" w14:textId="77777777" w:rsidTr="006D0E65">
        <w:trPr>
          <w:trHeight w:val="227"/>
        </w:trPr>
        <w:tc>
          <w:tcPr>
            <w:tcW w:w="2314" w:type="dxa"/>
            <w:tcBorders>
              <w:bottom w:val="single" w:sz="12" w:space="0" w:color="auto"/>
            </w:tcBorders>
            <w:vAlign w:val="bottom"/>
          </w:tcPr>
          <w:p w14:paraId="4B8DBA8A" w14:textId="77777777" w:rsidR="006D0E65" w:rsidRPr="00105CBC" w:rsidRDefault="00000000" w:rsidP="006D0E65">
            <w:pPr>
              <w:spacing w:after="20" w:line="240" w:lineRule="auto"/>
              <w:rPr>
                <w:rFonts w:ascii="Tahoma" w:hAnsi="Tahoma" w:cs="Tahoma"/>
                <w:spacing w:val="-10"/>
                <w:sz w:val="36"/>
                <w:szCs w:val="36"/>
              </w:rPr>
            </w:pPr>
            <w:r w:rsidRPr="00105CBC">
              <w:rPr>
                <w:rFonts w:ascii="Tahoma" w:hAnsi="Tahoma" w:cs="Tahoma"/>
                <w:spacing w:val="-10"/>
                <w:sz w:val="36"/>
                <w:szCs w:val="36"/>
                <w:rtl/>
              </w:rPr>
              <w:t>"תפיסת הביטחון 2030"</w:t>
            </w:r>
          </w:p>
        </w:tc>
        <w:tc>
          <w:tcPr>
            <w:tcW w:w="236" w:type="dxa"/>
            <w:vAlign w:val="bottom"/>
          </w:tcPr>
          <w:p w14:paraId="173A1541" w14:textId="77777777" w:rsidR="006D0E65" w:rsidRPr="00105CBC" w:rsidRDefault="006D0E65" w:rsidP="006D0E65">
            <w:pPr>
              <w:spacing w:after="20" w:line="240" w:lineRule="auto"/>
              <w:rPr>
                <w:rFonts w:ascii="Tahoma" w:hAnsi="Tahoma" w:cs="Tahoma"/>
                <w:spacing w:val="-10"/>
              </w:rPr>
            </w:pPr>
          </w:p>
        </w:tc>
        <w:tc>
          <w:tcPr>
            <w:tcW w:w="2224" w:type="dxa"/>
            <w:tcBorders>
              <w:bottom w:val="single" w:sz="12" w:space="0" w:color="auto"/>
            </w:tcBorders>
            <w:vAlign w:val="bottom"/>
          </w:tcPr>
          <w:p w14:paraId="2A4E1F47" w14:textId="77777777" w:rsidR="006D0E65" w:rsidRPr="0068722C" w:rsidRDefault="00000000" w:rsidP="006D0E65">
            <w:pPr>
              <w:spacing w:after="20" w:line="240" w:lineRule="auto"/>
              <w:rPr>
                <w:rFonts w:ascii="Tahoma" w:hAnsi="Tahoma" w:cs="Tahoma"/>
                <w:spacing w:val="-10"/>
                <w:sz w:val="26"/>
                <w:szCs w:val="26"/>
                <w:rtl/>
              </w:rPr>
            </w:pPr>
            <w:r w:rsidRPr="0068722C">
              <w:rPr>
                <w:rFonts w:ascii="Tahoma" w:hAnsi="Tahoma" w:cs="Tahoma"/>
                <w:spacing w:val="-10"/>
                <w:sz w:val="26"/>
                <w:szCs w:val="26"/>
                <w:rtl/>
              </w:rPr>
              <w:t xml:space="preserve">עבור השנים </w:t>
            </w:r>
          </w:p>
          <w:p w14:paraId="1212B745" w14:textId="77777777" w:rsidR="00983A88" w:rsidRPr="00105CBC" w:rsidRDefault="00000000" w:rsidP="006D0E65">
            <w:pPr>
              <w:spacing w:after="20" w:line="240" w:lineRule="auto"/>
              <w:rPr>
                <w:rFonts w:ascii="Tahoma" w:hAnsi="Tahoma" w:cs="Tahoma"/>
                <w:spacing w:val="-10"/>
                <w:sz w:val="36"/>
                <w:szCs w:val="36"/>
              </w:rPr>
            </w:pPr>
            <w:r w:rsidRPr="00105CBC">
              <w:rPr>
                <w:rFonts w:ascii="Tahoma" w:hAnsi="Tahoma" w:cs="Tahoma"/>
                <w:spacing w:val="-10"/>
                <w:sz w:val="36"/>
                <w:szCs w:val="36"/>
                <w:rtl/>
              </w:rPr>
              <w:t>2020 - 2024</w:t>
            </w:r>
          </w:p>
        </w:tc>
        <w:tc>
          <w:tcPr>
            <w:tcW w:w="328" w:type="dxa"/>
            <w:vAlign w:val="bottom"/>
          </w:tcPr>
          <w:p w14:paraId="730D88B0" w14:textId="77777777" w:rsidR="006D0E65" w:rsidRPr="00105CBC" w:rsidRDefault="006D0E65" w:rsidP="006D0E65">
            <w:pPr>
              <w:spacing w:after="20" w:line="240" w:lineRule="auto"/>
              <w:rPr>
                <w:rFonts w:ascii="Tahoma" w:hAnsi="Tahoma" w:cs="Tahoma"/>
                <w:spacing w:val="-10"/>
              </w:rPr>
            </w:pPr>
          </w:p>
        </w:tc>
        <w:tc>
          <w:tcPr>
            <w:tcW w:w="3074" w:type="dxa"/>
            <w:tcBorders>
              <w:bottom w:val="single" w:sz="12" w:space="0" w:color="auto"/>
            </w:tcBorders>
            <w:vAlign w:val="bottom"/>
          </w:tcPr>
          <w:p w14:paraId="6941B1BC" w14:textId="77777777" w:rsidR="006D0E65" w:rsidRPr="00105CBC" w:rsidRDefault="00000000" w:rsidP="006D0E65">
            <w:pPr>
              <w:spacing w:after="20" w:line="240" w:lineRule="auto"/>
              <w:rPr>
                <w:rFonts w:ascii="Tahoma" w:hAnsi="Tahoma" w:cs="Tahoma"/>
                <w:spacing w:val="-10"/>
                <w:sz w:val="36"/>
                <w:szCs w:val="36"/>
              </w:rPr>
            </w:pPr>
            <w:r w:rsidRPr="00100C36">
              <w:rPr>
                <w:rFonts w:ascii="Tahoma" w:hAnsi="Tahoma" w:cs="Tahoma"/>
                <w:spacing w:val="-10"/>
                <w:sz w:val="26"/>
                <w:szCs w:val="26"/>
                <w:rtl/>
              </w:rPr>
              <w:t>בשנת</w:t>
            </w:r>
            <w:r w:rsidRPr="00105CBC">
              <w:rPr>
                <w:rFonts w:ascii="Tahoma" w:hAnsi="Tahoma" w:cs="Tahoma"/>
                <w:spacing w:val="-10"/>
                <w:sz w:val="36"/>
                <w:szCs w:val="36"/>
                <w:rtl/>
              </w:rPr>
              <w:t xml:space="preserve"> 2020</w:t>
            </w:r>
            <w:r w:rsidR="007E2F5D" w:rsidRPr="00105CBC">
              <w:rPr>
                <w:rFonts w:ascii="Tahoma" w:hAnsi="Tahoma" w:cs="Tahoma"/>
                <w:spacing w:val="-10"/>
                <w:sz w:val="36"/>
                <w:szCs w:val="36"/>
                <w:rtl/>
              </w:rPr>
              <w:t xml:space="preserve"> </w:t>
            </w:r>
          </w:p>
        </w:tc>
      </w:tr>
      <w:tr w:rsidR="001E32AC" w14:paraId="73C9BC59" w14:textId="77777777" w:rsidTr="006D0E65">
        <w:trPr>
          <w:trHeight w:val="2801"/>
        </w:trPr>
        <w:tc>
          <w:tcPr>
            <w:tcW w:w="2314" w:type="dxa"/>
          </w:tcPr>
          <w:p w14:paraId="45DB97D5" w14:textId="77777777" w:rsidR="006D0E65" w:rsidRPr="00105CBC" w:rsidRDefault="00000000" w:rsidP="0068722C">
            <w:pPr>
              <w:spacing w:line="240" w:lineRule="auto"/>
              <w:ind w:right="23"/>
              <w:rPr>
                <w:rFonts w:ascii="Tahoma" w:hAnsi="Tahoma" w:cs="Tahoma"/>
                <w:sz w:val="19"/>
                <w:szCs w:val="19"/>
                <w:rtl/>
              </w:rPr>
            </w:pPr>
            <w:r w:rsidRPr="00105CBC">
              <w:rPr>
                <w:rFonts w:ascii="Tahoma" w:hAnsi="Tahoma" w:cs="Tahoma"/>
                <w:sz w:val="19"/>
                <w:szCs w:val="19"/>
                <w:rtl/>
              </w:rPr>
              <w:t xml:space="preserve">באוגוסט 2018 הציג ראש הממשלה בנימין נתניהו לקבינט המדיני-ביטחוני את </w:t>
            </w:r>
            <w:r w:rsidR="00EE14CD" w:rsidRPr="00105CBC">
              <w:rPr>
                <w:rFonts w:ascii="Tahoma" w:hAnsi="Tahoma" w:cs="Tahoma"/>
                <w:sz w:val="19"/>
                <w:szCs w:val="19"/>
                <w:rtl/>
              </w:rPr>
              <w:t>"</w:t>
            </w:r>
            <w:r w:rsidRPr="00105CBC">
              <w:rPr>
                <w:rFonts w:ascii="Tahoma" w:hAnsi="Tahoma" w:cs="Tahoma"/>
                <w:sz w:val="19"/>
                <w:szCs w:val="19"/>
                <w:rtl/>
              </w:rPr>
              <w:t>תפיסת הביטחון הלאומי 2030</w:t>
            </w:r>
            <w:r w:rsidR="00EE14CD" w:rsidRPr="00105CBC">
              <w:rPr>
                <w:rFonts w:ascii="Tahoma" w:hAnsi="Tahoma" w:cs="Tahoma"/>
                <w:sz w:val="19"/>
                <w:szCs w:val="19"/>
                <w:rtl/>
              </w:rPr>
              <w:t xml:space="preserve">" </w:t>
            </w:r>
            <w:r w:rsidR="00983A88" w:rsidRPr="00105CBC">
              <w:rPr>
                <w:rFonts w:ascii="Tahoma" w:hAnsi="Tahoma" w:cs="Tahoma"/>
                <w:sz w:val="19"/>
                <w:szCs w:val="19"/>
                <w:rtl/>
              </w:rPr>
              <w:t>ש</w:t>
            </w:r>
            <w:r w:rsidR="00EE14CD" w:rsidRPr="00105CBC">
              <w:rPr>
                <w:rFonts w:ascii="Tahoma" w:hAnsi="Tahoma" w:cs="Tahoma"/>
                <w:sz w:val="19"/>
                <w:szCs w:val="19"/>
                <w:rtl/>
              </w:rPr>
              <w:t>אותה גיבש</w:t>
            </w:r>
            <w:r w:rsidRPr="00105CBC">
              <w:rPr>
                <w:rFonts w:ascii="Tahoma" w:hAnsi="Tahoma" w:cs="Tahoma"/>
                <w:sz w:val="19"/>
                <w:szCs w:val="19"/>
                <w:rtl/>
              </w:rPr>
              <w:t xml:space="preserve">. ואולם </w:t>
            </w:r>
            <w:r w:rsidRPr="006815BD">
              <w:rPr>
                <w:rFonts w:ascii="Tahoma" w:hAnsi="Tahoma" w:cs="Tahoma"/>
                <w:b/>
                <w:bCs/>
                <w:color w:val="FF0000"/>
                <w:sz w:val="19"/>
                <w:szCs w:val="19"/>
                <w:rtl/>
              </w:rPr>
              <w:t>התפיסה לא עלתה</w:t>
            </w:r>
            <w:r w:rsidRPr="006815BD">
              <w:rPr>
                <w:rFonts w:ascii="Tahoma" w:hAnsi="Tahoma" w:cs="Tahoma"/>
                <w:color w:val="FF0000"/>
                <w:sz w:val="19"/>
                <w:szCs w:val="19"/>
                <w:rtl/>
              </w:rPr>
              <w:t xml:space="preserve"> </w:t>
            </w:r>
            <w:r w:rsidRPr="00105CBC">
              <w:rPr>
                <w:rFonts w:ascii="Tahoma" w:hAnsi="Tahoma" w:cs="Tahoma"/>
                <w:sz w:val="19"/>
                <w:szCs w:val="19"/>
                <w:rtl/>
              </w:rPr>
              <w:t xml:space="preserve">במועד זה או במועד מאוחר יותר </w:t>
            </w:r>
            <w:r w:rsidRPr="006815BD">
              <w:rPr>
                <w:rFonts w:ascii="Tahoma" w:hAnsi="Tahoma" w:cs="Tahoma"/>
                <w:b/>
                <w:bCs/>
                <w:color w:val="FF0000"/>
                <w:sz w:val="19"/>
                <w:szCs w:val="19"/>
                <w:rtl/>
              </w:rPr>
              <w:t>לאישור של הקבינט ולא קיבלה תוקף רשמי</w:t>
            </w:r>
          </w:p>
        </w:tc>
        <w:tc>
          <w:tcPr>
            <w:tcW w:w="236" w:type="dxa"/>
          </w:tcPr>
          <w:p w14:paraId="145C97AE" w14:textId="77777777" w:rsidR="006D0E65" w:rsidRPr="00105CBC" w:rsidRDefault="006D0E65" w:rsidP="0068722C">
            <w:pPr>
              <w:spacing w:line="240" w:lineRule="auto"/>
              <w:rPr>
                <w:rFonts w:ascii="Tahoma" w:hAnsi="Tahoma" w:cs="Tahoma"/>
                <w:sz w:val="19"/>
                <w:szCs w:val="19"/>
                <w:rtl/>
              </w:rPr>
            </w:pPr>
          </w:p>
        </w:tc>
        <w:tc>
          <w:tcPr>
            <w:tcW w:w="2224" w:type="dxa"/>
          </w:tcPr>
          <w:p w14:paraId="3F33A4C2" w14:textId="77777777" w:rsidR="006D0E65" w:rsidRPr="00105CBC" w:rsidRDefault="00000000" w:rsidP="0068722C">
            <w:pPr>
              <w:spacing w:line="240" w:lineRule="auto"/>
              <w:ind w:right="23"/>
              <w:rPr>
                <w:rFonts w:ascii="Tahoma" w:hAnsi="Tahoma" w:cs="Tahoma"/>
                <w:sz w:val="19"/>
                <w:szCs w:val="19"/>
                <w:rtl/>
              </w:rPr>
            </w:pPr>
            <w:r w:rsidRPr="00105CBC">
              <w:rPr>
                <w:rFonts w:ascii="Tahoma" w:hAnsi="Tahoma" w:cs="Tahoma"/>
                <w:sz w:val="19"/>
                <w:szCs w:val="19"/>
                <w:rtl/>
              </w:rPr>
              <w:t>אושרה</w:t>
            </w:r>
            <w:r w:rsidRPr="00105CBC">
              <w:rPr>
                <w:rFonts w:ascii="Tahoma" w:hAnsi="Tahoma" w:cs="Tahoma"/>
                <w:sz w:val="19"/>
                <w:szCs w:val="19"/>
              </w:rPr>
              <w:t xml:space="preserve"> </w:t>
            </w:r>
            <w:r w:rsidRPr="00105CBC">
              <w:rPr>
                <w:rFonts w:ascii="Tahoma" w:hAnsi="Tahoma" w:cs="Tahoma"/>
                <w:sz w:val="19"/>
                <w:szCs w:val="19"/>
                <w:rtl/>
              </w:rPr>
              <w:t>בצה"ל תוכנית רב-שנתית - "תר"ש תנופה"</w:t>
            </w:r>
            <w:r w:rsidR="00BA08C7" w:rsidRPr="00105CBC">
              <w:rPr>
                <w:rFonts w:ascii="Tahoma" w:hAnsi="Tahoma" w:cs="Tahoma"/>
                <w:sz w:val="19"/>
                <w:szCs w:val="19"/>
                <w:rtl/>
              </w:rPr>
              <w:t xml:space="preserve"> </w:t>
            </w:r>
            <w:r w:rsidR="00D67A4D" w:rsidRPr="00105CBC">
              <w:rPr>
                <w:rFonts w:ascii="Tahoma" w:hAnsi="Tahoma" w:cs="Tahoma"/>
                <w:sz w:val="19"/>
                <w:szCs w:val="19"/>
                <w:rtl/>
              </w:rPr>
              <w:t xml:space="preserve">שלא על בסיס </w:t>
            </w:r>
            <w:r w:rsidRPr="00105CBC">
              <w:rPr>
                <w:rFonts w:ascii="Tahoma" w:hAnsi="Tahoma" w:cs="Tahoma"/>
                <w:sz w:val="19"/>
                <w:szCs w:val="19"/>
                <w:rtl/>
              </w:rPr>
              <w:t xml:space="preserve">תפיסת ביטחון לאומי רשמית </w:t>
            </w:r>
            <w:r w:rsidR="0080064A" w:rsidRPr="00105CBC">
              <w:rPr>
                <w:rFonts w:ascii="Tahoma" w:hAnsi="Tahoma" w:cs="Tahoma"/>
                <w:sz w:val="19"/>
                <w:szCs w:val="19"/>
                <w:rtl/>
              </w:rPr>
              <w:t xml:space="preserve">ובעלת תוקף מחייב </w:t>
            </w:r>
            <w:r w:rsidRPr="00105CBC">
              <w:rPr>
                <w:rFonts w:ascii="Tahoma" w:hAnsi="Tahoma" w:cs="Tahoma"/>
                <w:sz w:val="19"/>
                <w:szCs w:val="19"/>
                <w:rtl/>
              </w:rPr>
              <w:t>שאמורה לשמש מצפן בראייה אסטרטגית ארוכת טווח</w:t>
            </w:r>
            <w:r w:rsidR="00983A88" w:rsidRPr="00105CBC">
              <w:rPr>
                <w:rFonts w:ascii="Tahoma" w:hAnsi="Tahoma" w:cs="Tahoma"/>
                <w:sz w:val="19"/>
                <w:szCs w:val="19"/>
                <w:rtl/>
              </w:rPr>
              <w:t>,</w:t>
            </w:r>
            <w:r w:rsidRPr="00105CBC">
              <w:rPr>
                <w:rFonts w:ascii="Tahoma" w:hAnsi="Tahoma" w:cs="Tahoma"/>
                <w:sz w:val="19"/>
                <w:szCs w:val="19"/>
                <w:rtl/>
              </w:rPr>
              <w:t xml:space="preserve"> ו</w:t>
            </w:r>
            <w:r w:rsidR="00983A88" w:rsidRPr="00105CBC">
              <w:rPr>
                <w:rFonts w:ascii="Tahoma" w:hAnsi="Tahoma" w:cs="Tahoma"/>
                <w:sz w:val="19"/>
                <w:szCs w:val="19"/>
                <w:rtl/>
              </w:rPr>
              <w:t xml:space="preserve">היא </w:t>
            </w:r>
            <w:r w:rsidRPr="00105CBC">
              <w:rPr>
                <w:rFonts w:ascii="Tahoma" w:hAnsi="Tahoma" w:cs="Tahoma"/>
                <w:sz w:val="19"/>
                <w:szCs w:val="19"/>
                <w:rtl/>
              </w:rPr>
              <w:t>לא אושרה על ידי הדרג המדיני</w:t>
            </w:r>
          </w:p>
        </w:tc>
        <w:tc>
          <w:tcPr>
            <w:tcW w:w="328" w:type="dxa"/>
          </w:tcPr>
          <w:p w14:paraId="3B44894F" w14:textId="77777777" w:rsidR="006D0E65" w:rsidRPr="00105CBC" w:rsidRDefault="006D0E65" w:rsidP="0068722C">
            <w:pPr>
              <w:spacing w:line="240" w:lineRule="auto"/>
              <w:rPr>
                <w:rFonts w:ascii="Tahoma" w:hAnsi="Tahoma" w:cs="Tahoma"/>
                <w:sz w:val="19"/>
                <w:szCs w:val="19"/>
                <w:rtl/>
              </w:rPr>
            </w:pPr>
          </w:p>
        </w:tc>
        <w:tc>
          <w:tcPr>
            <w:tcW w:w="3074" w:type="dxa"/>
          </w:tcPr>
          <w:p w14:paraId="4F546594" w14:textId="77777777" w:rsidR="006D0E65" w:rsidRPr="00105CBC" w:rsidRDefault="00000000" w:rsidP="0068722C">
            <w:pPr>
              <w:spacing w:line="240" w:lineRule="auto"/>
              <w:ind w:right="23"/>
              <w:rPr>
                <w:rFonts w:ascii="Tahoma" w:hAnsi="Tahoma" w:cs="Tahoma"/>
                <w:sz w:val="19"/>
                <w:szCs w:val="19"/>
                <w:rtl/>
              </w:rPr>
            </w:pPr>
            <w:r w:rsidRPr="00105CBC">
              <w:rPr>
                <w:rFonts w:ascii="Tahoma" w:hAnsi="Tahoma" w:cs="Tahoma"/>
                <w:sz w:val="19"/>
                <w:szCs w:val="19"/>
                <w:rtl/>
              </w:rPr>
              <w:t>הו</w:t>
            </w:r>
            <w:r w:rsidR="00987D5C" w:rsidRPr="00105CBC">
              <w:rPr>
                <w:rFonts w:ascii="Tahoma" w:hAnsi="Tahoma" w:cs="Tahoma"/>
                <w:sz w:val="19"/>
                <w:szCs w:val="19"/>
                <w:rtl/>
              </w:rPr>
              <w:t>ּ</w:t>
            </w:r>
            <w:r w:rsidRPr="00105CBC">
              <w:rPr>
                <w:rFonts w:ascii="Tahoma" w:hAnsi="Tahoma" w:cs="Tahoma"/>
                <w:sz w:val="19"/>
                <w:szCs w:val="19"/>
                <w:rtl/>
              </w:rPr>
              <w:t>צאה לפועל תוכנית לקביעת היקף סד"כ של</w:t>
            </w:r>
            <w:r w:rsidR="00D67A4D" w:rsidRPr="00105CBC">
              <w:rPr>
                <w:rFonts w:ascii="Tahoma" w:hAnsi="Tahoma" w:cs="Tahoma"/>
                <w:sz w:val="19"/>
                <w:szCs w:val="19"/>
                <w:rtl/>
              </w:rPr>
              <w:t xml:space="preserve"> מערך</w:t>
            </w:r>
            <w:r w:rsidRPr="00105CBC">
              <w:rPr>
                <w:rFonts w:ascii="Tahoma" w:hAnsi="Tahoma" w:cs="Tahoma"/>
                <w:sz w:val="19"/>
                <w:szCs w:val="19"/>
                <w:rtl/>
              </w:rPr>
              <w:t xml:space="preserve"> הטנקים ע</w:t>
            </w:r>
            <w:r w:rsidR="00083BDE" w:rsidRPr="00105CBC">
              <w:rPr>
                <w:rFonts w:ascii="Tahoma" w:hAnsi="Tahoma" w:cs="Tahoma"/>
                <w:sz w:val="19"/>
                <w:szCs w:val="19"/>
                <w:rtl/>
              </w:rPr>
              <w:t>ל ידי</w:t>
            </w:r>
            <w:r w:rsidRPr="00105CBC">
              <w:rPr>
                <w:rFonts w:ascii="Tahoma" w:hAnsi="Tahoma" w:cs="Tahoma"/>
                <w:sz w:val="19"/>
                <w:szCs w:val="19"/>
                <w:rtl/>
              </w:rPr>
              <w:t xml:space="preserve"> הרמטכ"ל דאז רא"ל (במיל') אביב כוכבי, בלא ששר הביטחון דאז נפתלי בנט הציג את התוכנית מראש לקבינט המדיני-ביטחוני </w:t>
            </w:r>
            <w:r w:rsidR="000404E5" w:rsidRPr="00105CBC">
              <w:rPr>
                <w:rFonts w:ascii="Tahoma" w:hAnsi="Tahoma" w:cs="Tahoma"/>
                <w:sz w:val="19"/>
                <w:szCs w:val="19"/>
                <w:rtl/>
              </w:rPr>
              <w:t xml:space="preserve">כדי שיבחן את הצורך בה </w:t>
            </w:r>
            <w:r w:rsidRPr="00105CBC">
              <w:rPr>
                <w:rFonts w:ascii="Tahoma" w:hAnsi="Tahoma" w:cs="Tahoma"/>
                <w:sz w:val="19"/>
                <w:szCs w:val="19"/>
                <w:rtl/>
              </w:rPr>
              <w:t>ושלא בהתאם לסיכום הדיון עם ראש הממשלה בנימין נתניהו</w:t>
            </w:r>
            <w:r w:rsidR="000404E5" w:rsidRPr="00105CBC">
              <w:rPr>
                <w:rFonts w:ascii="Tahoma" w:hAnsi="Tahoma" w:cs="Tahoma"/>
                <w:sz w:val="19"/>
                <w:szCs w:val="19"/>
                <w:rtl/>
              </w:rPr>
              <w:t xml:space="preserve"> מינואר 2020</w:t>
            </w:r>
          </w:p>
        </w:tc>
      </w:tr>
    </w:tbl>
    <w:p w14:paraId="1D4B9D84" w14:textId="77777777" w:rsidR="00100C36" w:rsidRDefault="00100C36" w:rsidP="00100C36">
      <w:pPr>
        <w:rPr>
          <w:rFonts w:ascii="Tahoma" w:hAnsi="Tahoma" w:cs="Tahoma"/>
          <w:rtl/>
        </w:rPr>
      </w:pPr>
    </w:p>
    <w:p w14:paraId="78E69C1A" w14:textId="77777777" w:rsidR="00F6750B" w:rsidRPr="00105CBC" w:rsidRDefault="00F6750B" w:rsidP="000952A8">
      <w:pPr>
        <w:bidi w:val="0"/>
        <w:spacing w:after="200" w:line="276" w:lineRule="auto"/>
        <w:rPr>
          <w:rFonts w:ascii="Tahoma" w:hAnsi="Tahoma" w:cs="Tahoma"/>
          <w:rtl/>
        </w:rPr>
      </w:pPr>
    </w:p>
    <w:tbl>
      <w:tblPr>
        <w:tblStyle w:val="TableGrid"/>
        <w:tblpPr w:leftFromText="180" w:rightFromText="180" w:vertAnchor="text" w:tblpXSpec="center" w:tblpY="1"/>
        <w:tblOverlap w:val="never"/>
        <w:bidiVisual/>
        <w:tblW w:w="95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
        <w:gridCol w:w="9289"/>
        <w:gridCol w:w="14"/>
      </w:tblGrid>
      <w:tr w:rsidR="001E32AC" w14:paraId="059472D8" w14:textId="77777777" w:rsidTr="002D4783">
        <w:trPr>
          <w:trHeight w:val="495"/>
        </w:trPr>
        <w:tc>
          <w:tcPr>
            <w:tcW w:w="9541" w:type="dxa"/>
            <w:gridSpan w:val="3"/>
            <w:vAlign w:val="center"/>
          </w:tcPr>
          <w:p w14:paraId="41FF98C4" w14:textId="77777777" w:rsidR="00F6750B" w:rsidRPr="00105CBC" w:rsidRDefault="00000000" w:rsidP="005D0C06">
            <w:pPr>
              <w:rPr>
                <w:rFonts w:ascii="Tahoma" w:hAnsi="Tahoma" w:cs="Tahoma"/>
                <w:sz w:val="17"/>
                <w:szCs w:val="17"/>
                <w:rtl/>
              </w:rPr>
            </w:pPr>
            <w:r w:rsidRPr="00105CBC">
              <w:rPr>
                <w:rFonts w:ascii="Tahoma" w:hAnsi="Tahoma" w:cs="Tahoma"/>
                <w:noProof/>
              </w:rPr>
              <w:drawing>
                <wp:inline distT="0" distB="0" distL="0" distR="0" wp14:anchorId="25D68990" wp14:editId="3268297D">
                  <wp:extent cx="6028741" cy="497840"/>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תקציר תמונה 3.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36702" cy="498497"/>
                          </a:xfrm>
                          <a:prstGeom prst="rect">
                            <a:avLst/>
                          </a:prstGeom>
                        </pic:spPr>
                      </pic:pic>
                    </a:graphicData>
                  </a:graphic>
                </wp:inline>
              </w:drawing>
            </w:r>
          </w:p>
        </w:tc>
      </w:tr>
      <w:tr w:rsidR="001E32AC" w14:paraId="1A528F5D" w14:textId="77777777" w:rsidTr="002D4783">
        <w:trPr>
          <w:gridAfter w:val="1"/>
          <w:wAfter w:w="11" w:type="dxa"/>
          <w:trHeight w:val="1019"/>
        </w:trPr>
        <w:tc>
          <w:tcPr>
            <w:tcW w:w="236" w:type="dxa"/>
            <w:vAlign w:val="center"/>
          </w:tcPr>
          <w:p w14:paraId="2B068191" w14:textId="77777777" w:rsidR="00F6750B" w:rsidRPr="00105CBC" w:rsidRDefault="00000000" w:rsidP="005D0C06">
            <w:pPr>
              <w:rPr>
                <w:rFonts w:ascii="Tahoma" w:hAnsi="Tahoma" w:cs="Tahoma"/>
                <w:sz w:val="17"/>
                <w:szCs w:val="17"/>
                <w:rtl/>
              </w:rPr>
            </w:pPr>
            <w:r w:rsidRPr="00105CBC">
              <w:rPr>
                <w:rFonts w:ascii="Tahoma" w:hAnsi="Tahoma" w:cs="Tahoma"/>
                <w:noProof/>
              </w:rPr>
              <w:drawing>
                <wp:anchor distT="0" distB="0" distL="114300" distR="114300" simplePos="0" relativeHeight="251658240" behindDoc="0" locked="0" layoutInCell="1" allowOverlap="1" wp14:anchorId="610C6185" wp14:editId="3306259A">
                  <wp:simplePos x="0" y="0"/>
                  <wp:positionH relativeFrom="column">
                    <wp:posOffset>5289550</wp:posOffset>
                  </wp:positionH>
                  <wp:positionV relativeFrom="paragraph">
                    <wp:posOffset>-50800</wp:posOffset>
                  </wp:positionV>
                  <wp:extent cx="445135" cy="445135"/>
                  <wp:effectExtent l="0" t="0" r="0" b="0"/>
                  <wp:wrapNone/>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6"/>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294" w:type="dxa"/>
            <w:vAlign w:val="center"/>
          </w:tcPr>
          <w:p w14:paraId="33A55AE3" w14:textId="77777777" w:rsidR="008A7E66" w:rsidRPr="00105CBC" w:rsidRDefault="00000000" w:rsidP="00F115ED">
            <w:pPr>
              <w:spacing w:line="288" w:lineRule="auto"/>
              <w:jc w:val="both"/>
              <w:rPr>
                <w:rFonts w:ascii="Tahoma" w:hAnsi="Tahoma" w:cs="Tahoma"/>
                <w:sz w:val="19"/>
                <w:szCs w:val="19"/>
                <w:rtl/>
              </w:rPr>
            </w:pPr>
            <w:r w:rsidRPr="00105CBC">
              <w:rPr>
                <w:rFonts w:ascii="Tahoma" w:hAnsi="Tahoma" w:cs="Tahoma"/>
                <w:sz w:val="19"/>
                <w:szCs w:val="19"/>
                <w:rtl/>
              </w:rPr>
              <w:t>בחודשים דצמבר 2023 עד יולי 2024 ובבדיקות השלמה ש</w:t>
            </w:r>
            <w:r w:rsidR="00506091" w:rsidRPr="00105CBC">
              <w:rPr>
                <w:rFonts w:ascii="Tahoma" w:hAnsi="Tahoma" w:cs="Tahoma"/>
                <w:sz w:val="19"/>
                <w:szCs w:val="19"/>
                <w:rtl/>
              </w:rPr>
              <w:t>ה</w:t>
            </w:r>
            <w:r w:rsidRPr="00105CBC">
              <w:rPr>
                <w:rFonts w:ascii="Tahoma" w:hAnsi="Tahoma" w:cs="Tahoma"/>
                <w:sz w:val="19"/>
                <w:szCs w:val="19"/>
                <w:rtl/>
              </w:rPr>
              <w:t>תקיימו מאפריל 2025 עד יוני 2025 בחן</w:t>
            </w:r>
            <w:r w:rsidR="00217B79" w:rsidRPr="00105CBC">
              <w:rPr>
                <w:rFonts w:ascii="Tahoma" w:hAnsi="Tahoma" w:cs="Tahoma"/>
                <w:sz w:val="19"/>
                <w:szCs w:val="19"/>
                <w:rtl/>
              </w:rPr>
              <w:t xml:space="preserve"> משרד מבקר המדינה את הניסיונות המרכזיים שנעשו לגיבוש ולאישור של תפיסת ביטחון לאומי בישראל, ובכלל זה על ידי ראש הממשלה בנימין נתניהו, השר לשעבר דן מרידור (ביוזמת שר הביטחון לשעבר שאול מופז), מנכ"ל משרד הביטחון לשעבר דוד עברי (ביוזמת שר הביטחון לשעבר יצחק מרדכי), המטה לביטחון לאומי (המל"ל), </w:t>
            </w:r>
            <w:r w:rsidR="0069021E" w:rsidRPr="00105CBC">
              <w:rPr>
                <w:rFonts w:ascii="Tahoma" w:hAnsi="Tahoma" w:cs="Tahoma"/>
                <w:sz w:val="19"/>
                <w:szCs w:val="19"/>
                <w:rtl/>
              </w:rPr>
              <w:t xml:space="preserve">סגן הרמטכ"ל </w:t>
            </w:r>
            <w:r w:rsidR="00217B79" w:rsidRPr="00105CBC">
              <w:rPr>
                <w:rFonts w:ascii="Tahoma" w:hAnsi="Tahoma" w:cs="Tahoma"/>
                <w:sz w:val="19"/>
                <w:szCs w:val="19"/>
                <w:rtl/>
              </w:rPr>
              <w:t xml:space="preserve">לשעבר </w:t>
            </w:r>
            <w:r w:rsidR="002F4C41" w:rsidRPr="00105CBC">
              <w:rPr>
                <w:rFonts w:ascii="Tahoma" w:hAnsi="Tahoma" w:cs="Tahoma"/>
                <w:sz w:val="19"/>
                <w:szCs w:val="19"/>
                <w:rtl/>
              </w:rPr>
              <w:t xml:space="preserve">אלוף (במיל') </w:t>
            </w:r>
            <w:r w:rsidR="00217B79" w:rsidRPr="00105CBC">
              <w:rPr>
                <w:rFonts w:ascii="Tahoma" w:hAnsi="Tahoma" w:cs="Tahoma"/>
                <w:sz w:val="19"/>
                <w:szCs w:val="19"/>
                <w:rtl/>
              </w:rPr>
              <w:t>יאיר גולן (על פי מינוי מנכ"ל משרד הביטחון לשעבר</w:t>
            </w:r>
            <w:r w:rsidR="00FD0D1F" w:rsidRPr="00105CBC">
              <w:rPr>
                <w:rFonts w:ascii="Tahoma" w:hAnsi="Tahoma" w:cs="Tahoma"/>
                <w:sz w:val="19"/>
                <w:szCs w:val="19"/>
                <w:rtl/>
              </w:rPr>
              <w:t xml:space="preserve"> אלוף (במיל</w:t>
            </w:r>
            <w:r w:rsidR="00EE14CD" w:rsidRPr="00105CBC">
              <w:rPr>
                <w:rFonts w:ascii="Tahoma" w:hAnsi="Tahoma" w:cs="Tahoma"/>
                <w:sz w:val="19"/>
                <w:szCs w:val="19"/>
                <w:rtl/>
              </w:rPr>
              <w:t>'</w:t>
            </w:r>
            <w:r w:rsidR="00FD0D1F" w:rsidRPr="00105CBC">
              <w:rPr>
                <w:rFonts w:ascii="Tahoma" w:hAnsi="Tahoma" w:cs="Tahoma"/>
                <w:sz w:val="19"/>
                <w:szCs w:val="19"/>
                <w:rtl/>
              </w:rPr>
              <w:t>)</w:t>
            </w:r>
            <w:r w:rsidR="00217B79" w:rsidRPr="00105CBC">
              <w:rPr>
                <w:rFonts w:ascii="Tahoma" w:hAnsi="Tahoma" w:cs="Tahoma"/>
                <w:sz w:val="19"/>
                <w:szCs w:val="19"/>
                <w:rtl/>
              </w:rPr>
              <w:t xml:space="preserve"> אודי אדם), האגף הביטחוני-מדיני במשרד הביטחון (לבקשת מנכ"ל מש</w:t>
            </w:r>
            <w:r w:rsidR="002F4C41" w:rsidRPr="00105CBC">
              <w:rPr>
                <w:rFonts w:ascii="Tahoma" w:hAnsi="Tahoma" w:cs="Tahoma"/>
                <w:sz w:val="19"/>
                <w:szCs w:val="19"/>
                <w:rtl/>
              </w:rPr>
              <w:t>רד הביטחון</w:t>
            </w:r>
            <w:r w:rsidR="00217B79" w:rsidRPr="00105CBC">
              <w:rPr>
                <w:rFonts w:ascii="Tahoma" w:hAnsi="Tahoma" w:cs="Tahoma"/>
                <w:sz w:val="19"/>
                <w:szCs w:val="19"/>
                <w:rtl/>
              </w:rPr>
              <w:t xml:space="preserve"> לשעבר </w:t>
            </w:r>
            <w:r w:rsidR="00FD0D1F" w:rsidRPr="00105CBC">
              <w:rPr>
                <w:rFonts w:ascii="Tahoma" w:hAnsi="Tahoma" w:cs="Tahoma"/>
                <w:sz w:val="19"/>
                <w:szCs w:val="19"/>
                <w:rtl/>
              </w:rPr>
              <w:t>אלוף (במיל</w:t>
            </w:r>
            <w:r w:rsidR="00EE14CD" w:rsidRPr="00105CBC">
              <w:rPr>
                <w:rFonts w:ascii="Tahoma" w:hAnsi="Tahoma" w:cs="Tahoma"/>
                <w:sz w:val="19"/>
                <w:szCs w:val="19"/>
                <w:rtl/>
              </w:rPr>
              <w:t>'</w:t>
            </w:r>
            <w:r w:rsidR="00FD0D1F" w:rsidRPr="00105CBC">
              <w:rPr>
                <w:rFonts w:ascii="Tahoma" w:hAnsi="Tahoma" w:cs="Tahoma"/>
                <w:sz w:val="19"/>
                <w:szCs w:val="19"/>
                <w:rtl/>
              </w:rPr>
              <w:t xml:space="preserve">) </w:t>
            </w:r>
            <w:r w:rsidR="00217B79" w:rsidRPr="00105CBC">
              <w:rPr>
                <w:rFonts w:ascii="Tahoma" w:hAnsi="Tahoma" w:cs="Tahoma"/>
                <w:sz w:val="19"/>
                <w:szCs w:val="19"/>
                <w:rtl/>
              </w:rPr>
              <w:t xml:space="preserve">אמיר אשל). כמו כן, בחן משרד מבקר המדינה את </w:t>
            </w:r>
            <w:bookmarkStart w:id="7" w:name="_Hlk177294637"/>
            <w:r w:rsidR="00C55FAF" w:rsidRPr="00105CBC">
              <w:rPr>
                <w:rFonts w:ascii="Tahoma" w:hAnsi="Tahoma" w:cs="Tahoma"/>
                <w:sz w:val="19"/>
                <w:szCs w:val="19"/>
                <w:rtl/>
              </w:rPr>
              <w:t xml:space="preserve">האופן שבו המל"ל מממש את תפקידו בנוגע לתפיסת הביטחון, </w:t>
            </w:r>
            <w:bookmarkEnd w:id="7"/>
            <w:r w:rsidR="00C55FAF" w:rsidRPr="00105CBC">
              <w:rPr>
                <w:rFonts w:ascii="Tahoma" w:hAnsi="Tahoma" w:cs="Tahoma"/>
                <w:sz w:val="19"/>
                <w:szCs w:val="19"/>
                <w:rtl/>
              </w:rPr>
              <w:t xml:space="preserve">את </w:t>
            </w:r>
            <w:r w:rsidR="00217B79" w:rsidRPr="00105CBC">
              <w:rPr>
                <w:rFonts w:ascii="Tahoma" w:hAnsi="Tahoma" w:cs="Tahoma"/>
                <w:sz w:val="19"/>
                <w:szCs w:val="19"/>
                <w:rtl/>
              </w:rPr>
              <w:t xml:space="preserve">ההכוונה של צה"ל על ידי הדרג המדיני בהיעדר תפיסת ביטחון לאומי </w:t>
            </w:r>
            <w:r w:rsidR="008D6039" w:rsidRPr="00105CBC">
              <w:rPr>
                <w:rFonts w:ascii="Tahoma" w:hAnsi="Tahoma" w:cs="Tahoma"/>
                <w:sz w:val="19"/>
                <w:szCs w:val="19"/>
                <w:rtl/>
              </w:rPr>
              <w:t xml:space="preserve">מאושרת </w:t>
            </w:r>
            <w:r w:rsidR="00217B79" w:rsidRPr="00105CBC">
              <w:rPr>
                <w:rFonts w:ascii="Tahoma" w:hAnsi="Tahoma" w:cs="Tahoma"/>
                <w:sz w:val="19"/>
                <w:szCs w:val="19"/>
                <w:rtl/>
              </w:rPr>
              <w:t>רשמית</w:t>
            </w:r>
            <w:r w:rsidR="005F1A9F" w:rsidRPr="00105CBC">
              <w:rPr>
                <w:rFonts w:ascii="Tahoma" w:hAnsi="Tahoma" w:cs="Tahoma"/>
                <w:rtl/>
              </w:rPr>
              <w:t xml:space="preserve"> </w:t>
            </w:r>
            <w:r w:rsidR="005F1A9F" w:rsidRPr="00105CBC">
              <w:rPr>
                <w:rFonts w:ascii="Tahoma" w:hAnsi="Tahoma" w:cs="Tahoma"/>
                <w:sz w:val="19"/>
                <w:szCs w:val="19"/>
                <w:rtl/>
              </w:rPr>
              <w:t>ובעלת תוקף מחייב</w:t>
            </w:r>
            <w:r w:rsidR="00F115ED" w:rsidRPr="00105CBC">
              <w:rPr>
                <w:rFonts w:ascii="Tahoma" w:hAnsi="Tahoma" w:cs="Tahoma"/>
                <w:sz w:val="19"/>
                <w:szCs w:val="19"/>
                <w:rtl/>
              </w:rPr>
              <w:t xml:space="preserve"> וההשפעה</w:t>
            </w:r>
            <w:r w:rsidR="00AF5889" w:rsidRPr="00105CBC">
              <w:rPr>
                <w:rFonts w:ascii="Tahoma" w:hAnsi="Tahoma" w:cs="Tahoma"/>
                <w:sz w:val="19"/>
                <w:szCs w:val="19"/>
                <w:rtl/>
              </w:rPr>
              <w:t xml:space="preserve"> </w:t>
            </w:r>
            <w:r w:rsidR="00F115ED" w:rsidRPr="00105CBC">
              <w:rPr>
                <w:rFonts w:ascii="Tahoma" w:hAnsi="Tahoma" w:cs="Tahoma"/>
                <w:sz w:val="19"/>
                <w:szCs w:val="19"/>
                <w:rtl/>
              </w:rPr>
              <w:t>על תהליכים מרכזיים בצה"ל</w:t>
            </w:r>
            <w:r w:rsidR="00217B79" w:rsidRPr="00105CBC">
              <w:rPr>
                <w:rFonts w:ascii="Tahoma" w:hAnsi="Tahoma" w:cs="Tahoma"/>
                <w:sz w:val="19"/>
                <w:szCs w:val="19"/>
                <w:rtl/>
              </w:rPr>
              <w:t>, את הקשר שבין תפיסת ביטחון לאומי לאירועי 7.10, את תפיסת הביטחון הלאומי במדינות מערביות נבחרות וכן ספרות מקצועית בנושא</w:t>
            </w:r>
            <w:r w:rsidRPr="00105CBC">
              <w:rPr>
                <w:rFonts w:ascii="Tahoma" w:hAnsi="Tahoma" w:cs="Tahoma"/>
                <w:sz w:val="19"/>
                <w:szCs w:val="19"/>
                <w:rtl/>
              </w:rPr>
              <w:t xml:space="preserve">. </w:t>
            </w:r>
          </w:p>
          <w:p w14:paraId="699C8DAE" w14:textId="77777777" w:rsidR="008A7E66" w:rsidRPr="00105CBC" w:rsidRDefault="008A7E66" w:rsidP="00BC4376">
            <w:pPr>
              <w:pStyle w:val="a"/>
              <w:spacing w:line="288" w:lineRule="auto"/>
              <w:ind w:left="0"/>
              <w:rPr>
                <w:rFonts w:ascii="Tahoma" w:hAnsi="Tahoma" w:cs="Tahoma"/>
                <w:sz w:val="19"/>
                <w:szCs w:val="19"/>
                <w:rtl/>
              </w:rPr>
            </w:pPr>
          </w:p>
          <w:p w14:paraId="35F43689" w14:textId="77777777" w:rsidR="00F6750B" w:rsidRDefault="00000000" w:rsidP="00CC1677">
            <w:pPr>
              <w:spacing w:line="288" w:lineRule="auto"/>
              <w:jc w:val="both"/>
              <w:rPr>
                <w:rFonts w:ascii="Tahoma" w:hAnsi="Tahoma" w:cs="Tahoma"/>
                <w:rtl/>
              </w:rPr>
            </w:pPr>
            <w:r w:rsidRPr="00105CBC">
              <w:rPr>
                <w:rFonts w:ascii="Tahoma" w:hAnsi="Tahoma" w:cs="Tahoma"/>
                <w:sz w:val="19"/>
                <w:szCs w:val="19"/>
                <w:rtl/>
              </w:rPr>
              <w:lastRenderedPageBreak/>
              <w:t>הביקורת נעשתה במל"ל</w:t>
            </w:r>
            <w:r w:rsidR="00195BBC" w:rsidRPr="00105CBC">
              <w:rPr>
                <w:rFonts w:ascii="Tahoma" w:hAnsi="Tahoma" w:cs="Tahoma"/>
                <w:sz w:val="19"/>
                <w:szCs w:val="19"/>
                <w:rtl/>
              </w:rPr>
              <w:t xml:space="preserve"> </w:t>
            </w:r>
            <w:r w:rsidR="00806330" w:rsidRPr="00105CBC">
              <w:rPr>
                <w:rFonts w:ascii="Tahoma" w:hAnsi="Tahoma" w:cs="Tahoma"/>
                <w:sz w:val="19"/>
                <w:szCs w:val="19"/>
                <w:rtl/>
              </w:rPr>
              <w:t>-</w:t>
            </w:r>
            <w:r w:rsidR="00195BBC" w:rsidRPr="00105CBC">
              <w:rPr>
                <w:rFonts w:ascii="Tahoma" w:hAnsi="Tahoma" w:cs="Tahoma"/>
                <w:sz w:val="19"/>
                <w:szCs w:val="19"/>
                <w:rtl/>
              </w:rPr>
              <w:t xml:space="preserve"> משרד ראש הממשלה</w:t>
            </w:r>
            <w:r w:rsidR="00806330" w:rsidRPr="00105CBC">
              <w:rPr>
                <w:rFonts w:ascii="Tahoma" w:hAnsi="Tahoma" w:cs="Tahoma"/>
                <w:sz w:val="19"/>
                <w:szCs w:val="19"/>
                <w:rtl/>
              </w:rPr>
              <w:t>,</w:t>
            </w:r>
            <w:r w:rsidRPr="00105CBC">
              <w:rPr>
                <w:rFonts w:ascii="Tahoma" w:hAnsi="Tahoma" w:cs="Tahoma"/>
                <w:sz w:val="19"/>
                <w:szCs w:val="19"/>
                <w:rtl/>
              </w:rPr>
              <w:t xml:space="preserve"> ובמשרד הביטחון - בלשכת שר הביטחון, בלשכת מנכ"ל המשרד ובאגף הביטחוני-מדיני. בדיקות השלמה נעשו במזכירות הממשלה;</w:t>
            </w:r>
            <w:r w:rsidR="00CC1677" w:rsidRPr="00105CBC">
              <w:rPr>
                <w:rFonts w:ascii="Tahoma" w:hAnsi="Tahoma" w:cs="Tahoma"/>
                <w:sz w:val="20"/>
                <w:szCs w:val="24"/>
                <w:rtl/>
              </w:rPr>
              <w:t xml:space="preserve"> </w:t>
            </w:r>
            <w:r w:rsidR="00CC1677" w:rsidRPr="00105CBC">
              <w:rPr>
                <w:rFonts w:ascii="Tahoma" w:hAnsi="Tahoma" w:cs="Tahoma"/>
                <w:sz w:val="19"/>
                <w:szCs w:val="19"/>
                <w:rtl/>
              </w:rPr>
              <w:t>בצה"ל</w:t>
            </w:r>
            <w:r>
              <w:rPr>
                <w:rStyle w:val="FootnoteReference"/>
                <w:rFonts w:ascii="Tahoma" w:hAnsi="Tahoma" w:cs="Tahoma"/>
                <w:sz w:val="19"/>
                <w:szCs w:val="19"/>
                <w:rtl/>
              </w:rPr>
              <w:footnoteReference w:id="1"/>
            </w:r>
            <w:r w:rsidR="001D045D" w:rsidRPr="00105CBC">
              <w:rPr>
                <w:rFonts w:ascii="Tahoma" w:hAnsi="Tahoma" w:cs="Tahoma"/>
                <w:sz w:val="19"/>
                <w:szCs w:val="19"/>
                <w:rtl/>
              </w:rPr>
              <w:t>;</w:t>
            </w:r>
            <w:r w:rsidRPr="00105CBC">
              <w:rPr>
                <w:rFonts w:ascii="Tahoma" w:hAnsi="Tahoma" w:cs="Tahoma"/>
                <w:sz w:val="19"/>
                <w:szCs w:val="19"/>
                <w:rtl/>
              </w:rPr>
              <w:t xml:space="preserve"> </w:t>
            </w:r>
            <w:r w:rsidR="002D4783">
              <w:rPr>
                <w:rFonts w:ascii="Tahoma" w:hAnsi="Tahoma" w:cs="Tahoma" w:hint="cs"/>
                <w:sz w:val="19"/>
                <w:szCs w:val="19"/>
                <w:rtl/>
              </w:rPr>
              <w:t>ב</w:t>
            </w:r>
            <w:r w:rsidRPr="00105CBC">
              <w:rPr>
                <w:rFonts w:ascii="Tahoma" w:hAnsi="Tahoma" w:cs="Tahoma"/>
                <w:sz w:val="19"/>
                <w:szCs w:val="19"/>
                <w:rtl/>
              </w:rPr>
              <w:t>מוסד; ו</w:t>
            </w:r>
            <w:r w:rsidR="002D4783">
              <w:rPr>
                <w:rFonts w:ascii="Tahoma" w:hAnsi="Tahoma" w:cs="Tahoma" w:hint="cs"/>
                <w:sz w:val="19"/>
                <w:szCs w:val="19"/>
                <w:rtl/>
              </w:rPr>
              <w:t>ב</w:t>
            </w:r>
            <w:r w:rsidRPr="00105CBC">
              <w:rPr>
                <w:rFonts w:ascii="Tahoma" w:hAnsi="Tahoma" w:cs="Tahoma"/>
                <w:sz w:val="19"/>
                <w:szCs w:val="19"/>
                <w:rtl/>
              </w:rPr>
              <w:t>שב"כ. במסגרת הביקורת התקיימו פגישות עם בעלי התפקידים האלה (לפי סדר האלף-בית של שמות המשפחה):</w:t>
            </w:r>
            <w:r w:rsidR="00FD0D1F" w:rsidRPr="00105CBC">
              <w:rPr>
                <w:rFonts w:ascii="Tahoma" w:hAnsi="Tahoma" w:cs="Tahoma"/>
                <w:rtl/>
              </w:rPr>
              <w:t xml:space="preserve"> </w:t>
            </w:r>
            <w:r w:rsidR="00FD0D1F" w:rsidRPr="00105CBC">
              <w:rPr>
                <w:rFonts w:ascii="Tahoma" w:hAnsi="Tahoma" w:cs="Tahoma"/>
                <w:sz w:val="19"/>
                <w:szCs w:val="19"/>
                <w:rtl/>
              </w:rPr>
              <w:t>ח"כ והרמטכ"ל לשעבר רא"ל (במיל') גדי איזנקוט;</w:t>
            </w:r>
            <w:r w:rsidR="00FD0D1F" w:rsidRPr="00105CBC">
              <w:rPr>
                <w:rFonts w:ascii="Tahoma" w:hAnsi="Tahoma" w:cs="Tahoma"/>
                <w:sz w:val="24"/>
                <w:rtl/>
              </w:rPr>
              <w:t xml:space="preserve"> </w:t>
            </w:r>
            <w:r w:rsidRPr="00105CBC">
              <w:rPr>
                <w:rFonts w:ascii="Tahoma" w:hAnsi="Tahoma" w:cs="Tahoma"/>
                <w:sz w:val="19"/>
                <w:szCs w:val="19"/>
                <w:rtl/>
              </w:rPr>
              <w:t xml:space="preserve">ראש המל"ל לשעבר פרופ' עוזי ארד; המזכיר הצבאי של ראש הממשלה לשעבר אלוף אבי בלוט; אלוף (במיל') פרופ' יצחק בן-ישראל; ראש המל"ל לשעבר מאיר בן שבת; ראש הממשלה לשעבר נפתלי בנט; </w:t>
            </w:r>
            <w:r w:rsidR="00B5595A" w:rsidRPr="00105CBC">
              <w:rPr>
                <w:rFonts w:ascii="Tahoma" w:hAnsi="Tahoma" w:cs="Tahoma"/>
                <w:sz w:val="19"/>
                <w:szCs w:val="19"/>
                <w:rtl/>
              </w:rPr>
              <w:t xml:space="preserve">סגן הרמטכ"ל </w:t>
            </w:r>
            <w:r w:rsidRPr="00105CBC">
              <w:rPr>
                <w:rFonts w:ascii="Tahoma" w:hAnsi="Tahoma" w:cs="Tahoma"/>
                <w:sz w:val="19"/>
                <w:szCs w:val="19"/>
                <w:rtl/>
              </w:rPr>
              <w:t xml:space="preserve">לשעבר אלוף (במיל') יאיר גולן; </w:t>
            </w:r>
            <w:r w:rsidR="00EE14CD" w:rsidRPr="00105CBC">
              <w:rPr>
                <w:rFonts w:ascii="Tahoma" w:hAnsi="Tahoma" w:cs="Tahoma"/>
                <w:sz w:val="19"/>
                <w:szCs w:val="19"/>
                <w:rtl/>
              </w:rPr>
              <w:t xml:space="preserve">ח"כ ושר הביטחון לשעבר בני גנץ; </w:t>
            </w:r>
            <w:r w:rsidRPr="00105CBC">
              <w:rPr>
                <w:rFonts w:ascii="Tahoma" w:hAnsi="Tahoma" w:cs="Tahoma"/>
                <w:sz w:val="19"/>
                <w:szCs w:val="19"/>
                <w:rtl/>
              </w:rPr>
              <w:t xml:space="preserve">יו"ר ועדת החוץ והביטחון של הכנסת וח"כ לשעבר צבי האוזר; אלוף (במיל') גרשון הכהן; ראש המל"ל לשעבר ד"ר איל חולתא; </w:t>
            </w:r>
            <w:r w:rsidR="002B7217" w:rsidRPr="00105CBC">
              <w:rPr>
                <w:rFonts w:ascii="Tahoma" w:hAnsi="Tahoma" w:cs="Tahoma"/>
                <w:sz w:val="19"/>
                <w:szCs w:val="19"/>
                <w:rtl/>
              </w:rPr>
              <w:t xml:space="preserve">ראש המל"ל לשעבר, יוסי כהן; </w:t>
            </w:r>
            <w:r w:rsidRPr="00105CBC">
              <w:rPr>
                <w:rFonts w:ascii="Tahoma" w:hAnsi="Tahoma" w:cs="Tahoma"/>
                <w:sz w:val="19"/>
                <w:szCs w:val="19"/>
                <w:rtl/>
              </w:rPr>
              <w:t xml:space="preserve">שר הביטחון לשעבר ח"כ אביגדור ליברמן; השר לשעבר עו"ד דן מרידור; </w:t>
            </w:r>
            <w:r w:rsidR="00341608" w:rsidRPr="00105CBC">
              <w:rPr>
                <w:rFonts w:ascii="Tahoma" w:hAnsi="Tahoma" w:cs="Tahoma"/>
                <w:sz w:val="19"/>
                <w:szCs w:val="19"/>
                <w:rtl/>
              </w:rPr>
              <w:t xml:space="preserve">שר האוצר </w:t>
            </w:r>
            <w:r w:rsidR="00F115ED" w:rsidRPr="00105CBC">
              <w:rPr>
                <w:rFonts w:ascii="Tahoma" w:hAnsi="Tahoma" w:cs="Tahoma"/>
                <w:sz w:val="19"/>
                <w:szCs w:val="19"/>
                <w:rtl/>
              </w:rPr>
              <w:t xml:space="preserve">וחבר הקבינט המדיני-ביטחוני </w:t>
            </w:r>
            <w:r w:rsidR="00341608" w:rsidRPr="00105CBC">
              <w:rPr>
                <w:rFonts w:ascii="Tahoma" w:hAnsi="Tahoma" w:cs="Tahoma"/>
                <w:sz w:val="19"/>
                <w:szCs w:val="19"/>
                <w:rtl/>
              </w:rPr>
              <w:t xml:space="preserve">בצלאל סמוטריץ; </w:t>
            </w:r>
            <w:r w:rsidRPr="00105CBC">
              <w:rPr>
                <w:rFonts w:ascii="Tahoma" w:hAnsi="Tahoma" w:cs="Tahoma"/>
                <w:sz w:val="19"/>
                <w:szCs w:val="19"/>
                <w:rtl/>
              </w:rPr>
              <w:t>ראש המל"ל לשעבר אלוף (במיל') יעקב עמידרור; ראש האגף הביטחוני-מדיני במשרד הביטחון לשעבר זהר פלטי; יו"ר ועדת המשנה לתפיסת הביטחון ובניין הכוח של ועדת החוץ והביטחון של הכנסת וח"כ לשעבר עפר שלח</w:t>
            </w:r>
            <w:r w:rsidR="008A7E66" w:rsidRPr="00105CBC">
              <w:rPr>
                <w:rFonts w:ascii="Tahoma" w:hAnsi="Tahoma" w:cs="Tahoma"/>
                <w:sz w:val="19"/>
                <w:szCs w:val="19"/>
                <w:rtl/>
              </w:rPr>
              <w:t xml:space="preserve">. </w:t>
            </w:r>
          </w:p>
          <w:p w14:paraId="74DCF5F1" w14:textId="77777777" w:rsidR="00B5082E" w:rsidRDefault="00B5082E" w:rsidP="00CC1677">
            <w:pPr>
              <w:spacing w:line="288" w:lineRule="auto"/>
              <w:jc w:val="both"/>
              <w:rPr>
                <w:rFonts w:ascii="Tahoma" w:hAnsi="Tahoma" w:cs="Tahoma"/>
                <w:rtl/>
              </w:rPr>
            </w:pPr>
          </w:p>
          <w:p w14:paraId="5BD40606" w14:textId="77777777" w:rsidR="00B5082E" w:rsidRDefault="00B5082E" w:rsidP="00CC1677">
            <w:pPr>
              <w:spacing w:line="288" w:lineRule="auto"/>
              <w:jc w:val="both"/>
              <w:rPr>
                <w:rFonts w:ascii="Tahoma" w:hAnsi="Tahoma" w:cs="Tahoma"/>
                <w:rtl/>
              </w:rPr>
            </w:pPr>
          </w:p>
          <w:p w14:paraId="6FF80E89" w14:textId="77777777" w:rsidR="00B5082E" w:rsidRPr="00105CBC" w:rsidRDefault="00B5082E" w:rsidP="00CC1677">
            <w:pPr>
              <w:spacing w:line="288" w:lineRule="auto"/>
              <w:jc w:val="both"/>
              <w:rPr>
                <w:rFonts w:ascii="Tahoma" w:hAnsi="Tahoma" w:cs="Tahoma"/>
                <w:rtl/>
              </w:rPr>
            </w:pPr>
          </w:p>
        </w:tc>
      </w:tr>
    </w:tbl>
    <w:p w14:paraId="6C52A458" w14:textId="77777777" w:rsidR="00F13D35" w:rsidRPr="00105CBC" w:rsidRDefault="00F13D35" w:rsidP="00F6750B">
      <w:pPr>
        <w:ind w:left="-710"/>
        <w:rPr>
          <w:rFonts w:ascii="Tahoma" w:hAnsi="Tahoma" w:cs="Tahoma"/>
          <w:noProof/>
          <w:rtl/>
        </w:rPr>
      </w:pPr>
    </w:p>
    <w:p w14:paraId="3977C1B3" w14:textId="77777777" w:rsidR="00F6750B" w:rsidRPr="00105CBC" w:rsidRDefault="00000000" w:rsidP="00F6750B">
      <w:pPr>
        <w:ind w:left="-710"/>
        <w:rPr>
          <w:rFonts w:ascii="Tahoma" w:hAnsi="Tahoma" w:cs="Tahoma"/>
          <w:noProof/>
          <w:rtl/>
        </w:rPr>
      </w:pPr>
      <w:r w:rsidRPr="00105CBC">
        <w:rPr>
          <w:rFonts w:ascii="Tahoma" w:hAnsi="Tahoma" w:cs="Tahoma"/>
          <w:noProof/>
        </w:rPr>
        <w:drawing>
          <wp:inline distT="0" distB="0" distL="0" distR="0" wp14:anchorId="0DDD4935" wp14:editId="7D4E3BEF">
            <wp:extent cx="6104255" cy="438829"/>
            <wp:effectExtent l="0" t="0" r="0"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קציר תמונה 2.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27802" cy="454900"/>
                    </a:xfrm>
                    <a:prstGeom prst="rect">
                      <a:avLst/>
                    </a:prstGeom>
                  </pic:spPr>
                </pic:pic>
              </a:graphicData>
            </a:graphic>
          </wp:inline>
        </w:drawing>
      </w:r>
    </w:p>
    <w:p w14:paraId="424EC213" w14:textId="77777777" w:rsidR="00F6750B" w:rsidRPr="00105CBC" w:rsidRDefault="00000000" w:rsidP="00F6750B">
      <w:pPr>
        <w:ind w:left="-710" w:right="-567"/>
        <w:rPr>
          <w:rFonts w:ascii="Tahoma" w:hAnsi="Tahoma" w:cs="Tahoma"/>
          <w:rtl/>
        </w:rPr>
      </w:pPr>
      <w:r w:rsidRPr="00105CBC">
        <w:rPr>
          <w:rFonts w:ascii="Tahoma" w:hAnsi="Tahoma" w:cs="Tahoma"/>
          <w:noProof/>
          <w:rtl/>
        </w:rPr>
        <w:drawing>
          <wp:inline distT="0" distB="0" distL="0" distR="0" wp14:anchorId="3D5E3D2E" wp14:editId="635DE334">
            <wp:extent cx="2616789" cy="200650"/>
            <wp:effectExtent l="0" t="0" r="0" b="9525"/>
            <wp:docPr id="174388241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82411" name="DISLIK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14:paraId="627828C5" w14:textId="77777777" w:rsidR="00C5624E" w:rsidRPr="00105CBC" w:rsidRDefault="00000000" w:rsidP="00AC6730">
      <w:pPr>
        <w:spacing w:after="240" w:line="288" w:lineRule="auto"/>
        <w:ind w:left="-851" w:right="-567"/>
        <w:rPr>
          <w:rFonts w:ascii="Tahoma" w:hAnsi="Tahoma" w:cs="Tahoma"/>
          <w:sz w:val="19"/>
          <w:szCs w:val="19"/>
        </w:rPr>
      </w:pPr>
      <w:r>
        <w:rPr>
          <w:rFonts w:ascii="Tahoma" w:hAnsi="Tahoma" w:cs="Tahoma" w:hint="cs"/>
          <w:b/>
          <w:bCs/>
          <w:sz w:val="19"/>
          <w:szCs w:val="19"/>
          <w:rtl/>
        </w:rPr>
        <w:t xml:space="preserve">   </w:t>
      </w:r>
      <w:r w:rsidR="000950E4" w:rsidRPr="00105CBC">
        <w:rPr>
          <w:rFonts w:ascii="Tahoma" w:hAnsi="Tahoma" w:cs="Tahoma"/>
          <w:b/>
          <w:bCs/>
          <w:sz w:val="19"/>
          <w:szCs w:val="19"/>
          <w:rtl/>
        </w:rPr>
        <w:t>הניסיונות של הדרג המדיני ושל מערכת הביטחון לגבש ולאשר תפיסת ביטחון לאומי</w:t>
      </w:r>
    </w:p>
    <w:p w14:paraId="36C0ED8D" w14:textId="77777777" w:rsidR="00DD35A0" w:rsidRPr="00105CBC" w:rsidRDefault="00000000" w:rsidP="00490B78">
      <w:pPr>
        <w:pStyle w:val="ListParagraph"/>
        <w:numPr>
          <w:ilvl w:val="0"/>
          <w:numId w:val="2"/>
        </w:numPr>
        <w:spacing w:after="240" w:line="288" w:lineRule="auto"/>
        <w:ind w:left="-142" w:right="-567" w:hanging="595"/>
        <w:contextualSpacing w:val="0"/>
        <w:rPr>
          <w:rFonts w:ascii="Tahoma" w:hAnsi="Tahoma" w:cs="Tahoma"/>
          <w:sz w:val="19"/>
          <w:szCs w:val="19"/>
        </w:rPr>
      </w:pPr>
      <w:r w:rsidRPr="00105CBC">
        <w:rPr>
          <w:rFonts w:ascii="Tahoma" w:hAnsi="Tahoma" w:cs="Tahoma"/>
          <w:b/>
          <w:bCs/>
          <w:sz w:val="19"/>
          <w:szCs w:val="19"/>
          <w:rtl/>
        </w:rPr>
        <w:t xml:space="preserve">מדינת ישראל פועלת ללא תפיסת ביטחון לאומי </w:t>
      </w:r>
      <w:r w:rsidR="005F1A9F" w:rsidRPr="00105CBC">
        <w:rPr>
          <w:rFonts w:ascii="Tahoma" w:hAnsi="Tahoma" w:cs="Tahoma"/>
          <w:b/>
          <w:bCs/>
          <w:sz w:val="19"/>
          <w:szCs w:val="19"/>
          <w:rtl/>
        </w:rPr>
        <w:t xml:space="preserve">מאושרת </w:t>
      </w:r>
      <w:r w:rsidR="00295B81" w:rsidRPr="00105CBC">
        <w:rPr>
          <w:rFonts w:ascii="Tahoma" w:hAnsi="Tahoma" w:cs="Tahoma"/>
          <w:b/>
          <w:bCs/>
          <w:sz w:val="19"/>
          <w:szCs w:val="19"/>
          <w:rtl/>
        </w:rPr>
        <w:t xml:space="preserve">באופן </w:t>
      </w:r>
      <w:r w:rsidRPr="00105CBC">
        <w:rPr>
          <w:rFonts w:ascii="Tahoma" w:hAnsi="Tahoma" w:cs="Tahoma"/>
          <w:b/>
          <w:bCs/>
          <w:sz w:val="19"/>
          <w:szCs w:val="19"/>
          <w:rtl/>
        </w:rPr>
        <w:t>רשמי ו</w:t>
      </w:r>
      <w:r w:rsidR="005F1A9F" w:rsidRPr="00105CBC">
        <w:rPr>
          <w:rFonts w:ascii="Tahoma" w:hAnsi="Tahoma" w:cs="Tahoma"/>
          <w:b/>
          <w:bCs/>
          <w:sz w:val="19"/>
          <w:szCs w:val="19"/>
          <w:rtl/>
        </w:rPr>
        <w:t>בעלת תוקף מחייב</w:t>
      </w:r>
      <w:r w:rsidRPr="00105CBC">
        <w:rPr>
          <w:rFonts w:ascii="Tahoma" w:hAnsi="Tahoma" w:cs="Tahoma"/>
          <w:b/>
          <w:bCs/>
          <w:sz w:val="19"/>
          <w:szCs w:val="19"/>
          <w:rtl/>
        </w:rPr>
        <w:t xml:space="preserve"> -</w:t>
      </w:r>
      <w:r w:rsidRPr="00105CBC">
        <w:rPr>
          <w:rFonts w:ascii="Tahoma" w:hAnsi="Tahoma" w:cs="Tahoma"/>
          <w:sz w:val="19"/>
          <w:szCs w:val="19"/>
          <w:rtl/>
        </w:rPr>
        <w:t xml:space="preserve"> </w:t>
      </w:r>
      <w:r w:rsidR="00847428" w:rsidRPr="00105CBC">
        <w:rPr>
          <w:rFonts w:ascii="Tahoma" w:hAnsi="Tahoma" w:cs="Tahoma"/>
          <w:sz w:val="19"/>
          <w:szCs w:val="19"/>
          <w:rtl/>
        </w:rPr>
        <w:t>על אף שבחוק המל"ל שנחקק בשנת 2008 נקבע כי אחד מתפקידי המל"ל הוא לבחון את תפיסת הביטחון של מדינת ישראל ולהציע לה עדכונים</w:t>
      </w:r>
      <w:r w:rsidR="00AE1C30" w:rsidRPr="00105CBC">
        <w:rPr>
          <w:rFonts w:ascii="Tahoma" w:hAnsi="Tahoma" w:cs="Tahoma"/>
          <w:sz w:val="19"/>
          <w:szCs w:val="19"/>
          <w:rtl/>
        </w:rPr>
        <w:t>,</w:t>
      </w:r>
      <w:r w:rsidR="00847428" w:rsidRPr="00105CBC">
        <w:rPr>
          <w:rFonts w:ascii="Tahoma" w:hAnsi="Tahoma" w:cs="Tahoma"/>
          <w:sz w:val="19"/>
          <w:szCs w:val="19"/>
          <w:rtl/>
        </w:rPr>
        <w:t xml:space="preserve"> והגם </w:t>
      </w:r>
      <w:r w:rsidR="00D67A4D" w:rsidRPr="00105CBC">
        <w:rPr>
          <w:rFonts w:ascii="Tahoma" w:hAnsi="Tahoma" w:cs="Tahoma"/>
          <w:sz w:val="19"/>
          <w:szCs w:val="19"/>
          <w:rtl/>
        </w:rPr>
        <w:t>ש</w:t>
      </w:r>
      <w:r w:rsidR="00847428" w:rsidRPr="00105CBC">
        <w:rPr>
          <w:rFonts w:ascii="Tahoma" w:hAnsi="Tahoma" w:cs="Tahoma"/>
          <w:sz w:val="19"/>
          <w:szCs w:val="19"/>
          <w:rtl/>
        </w:rPr>
        <w:t xml:space="preserve">שולבה בחקיקה </w:t>
      </w:r>
      <w:r w:rsidR="00FC07D8" w:rsidRPr="00105CBC">
        <w:rPr>
          <w:rFonts w:ascii="Tahoma" w:hAnsi="Tahoma" w:cs="Tahoma"/>
          <w:sz w:val="19"/>
          <w:szCs w:val="19"/>
          <w:rtl/>
        </w:rPr>
        <w:t xml:space="preserve">הוראה ברוח המלצת </w:t>
      </w:r>
      <w:r w:rsidR="00847428" w:rsidRPr="00105CBC">
        <w:rPr>
          <w:rFonts w:ascii="Tahoma" w:hAnsi="Tahoma" w:cs="Tahoma"/>
          <w:sz w:val="19"/>
          <w:szCs w:val="19"/>
          <w:rtl/>
        </w:rPr>
        <w:t>ועדת וינוגרד משנת 2008, לפיה הדרג המדיני ידרוש וינחה על פיתוח מסמכי יסוד אסטרטגיים בנושאים מדיניים-ביטחוניים</w:t>
      </w:r>
      <w:r w:rsidR="00521FC6" w:rsidRPr="00105CBC">
        <w:rPr>
          <w:rFonts w:ascii="Tahoma" w:hAnsi="Tahoma" w:cs="Tahoma"/>
          <w:sz w:val="19"/>
          <w:szCs w:val="19"/>
          <w:rtl/>
        </w:rPr>
        <w:t xml:space="preserve"> ויאשר אותם</w:t>
      </w:r>
      <w:r w:rsidR="00847428" w:rsidRPr="00105CBC">
        <w:rPr>
          <w:rFonts w:ascii="Tahoma" w:hAnsi="Tahoma" w:cs="Tahoma"/>
          <w:sz w:val="19"/>
          <w:szCs w:val="19"/>
          <w:rtl/>
        </w:rPr>
        <w:t xml:space="preserve">, מדינת ישראל פועלת ללא תפיסת ביטחון לאומי </w:t>
      </w:r>
      <w:r w:rsidR="003E6D49" w:rsidRPr="00105CBC">
        <w:rPr>
          <w:rFonts w:ascii="Tahoma" w:hAnsi="Tahoma" w:cs="Tahoma"/>
          <w:sz w:val="19"/>
          <w:szCs w:val="19"/>
          <w:rtl/>
        </w:rPr>
        <w:t xml:space="preserve">מאושרת </w:t>
      </w:r>
      <w:r w:rsidR="00521FC6" w:rsidRPr="00105CBC">
        <w:rPr>
          <w:rFonts w:ascii="Tahoma" w:hAnsi="Tahoma" w:cs="Tahoma"/>
          <w:sz w:val="19"/>
          <w:szCs w:val="19"/>
          <w:rtl/>
        </w:rPr>
        <w:t xml:space="preserve">באופן </w:t>
      </w:r>
      <w:r w:rsidR="00847428" w:rsidRPr="00105CBC">
        <w:rPr>
          <w:rFonts w:ascii="Tahoma" w:hAnsi="Tahoma" w:cs="Tahoma"/>
          <w:sz w:val="19"/>
          <w:szCs w:val="19"/>
          <w:rtl/>
        </w:rPr>
        <w:t xml:space="preserve">רשמי </w:t>
      </w:r>
      <w:r w:rsidR="00521FC6" w:rsidRPr="00105CBC">
        <w:rPr>
          <w:rFonts w:ascii="Tahoma" w:hAnsi="Tahoma" w:cs="Tahoma"/>
          <w:sz w:val="19"/>
          <w:szCs w:val="19"/>
          <w:rtl/>
        </w:rPr>
        <w:t>ו</w:t>
      </w:r>
      <w:r w:rsidR="003E6D49" w:rsidRPr="00105CBC">
        <w:rPr>
          <w:rFonts w:ascii="Tahoma" w:hAnsi="Tahoma" w:cs="Tahoma"/>
          <w:sz w:val="19"/>
          <w:szCs w:val="19"/>
          <w:rtl/>
        </w:rPr>
        <w:t>בעלת תוקף מחייב</w:t>
      </w:r>
      <w:r w:rsidR="00D31599" w:rsidRPr="00105CBC">
        <w:rPr>
          <w:rFonts w:ascii="Tahoma" w:hAnsi="Tahoma" w:cs="Tahoma"/>
          <w:sz w:val="19"/>
          <w:szCs w:val="19"/>
          <w:rtl/>
        </w:rPr>
        <w:t xml:space="preserve"> וללא </w:t>
      </w:r>
      <w:r w:rsidR="008D6039" w:rsidRPr="00105CBC">
        <w:rPr>
          <w:rFonts w:ascii="Tahoma" w:hAnsi="Tahoma" w:cs="Tahoma"/>
          <w:sz w:val="19"/>
          <w:szCs w:val="19"/>
          <w:rtl/>
        </w:rPr>
        <w:t>הקצאת משאבים לאו</w:t>
      </w:r>
      <w:r w:rsidR="00181BB1" w:rsidRPr="00105CBC">
        <w:rPr>
          <w:rFonts w:ascii="Tahoma" w:hAnsi="Tahoma" w:cs="Tahoma"/>
          <w:sz w:val="19"/>
          <w:szCs w:val="19"/>
          <w:rtl/>
        </w:rPr>
        <w:t>מיים בהתאם לסדרי העדיפויות שנקבעו בה</w:t>
      </w:r>
      <w:r w:rsidR="00847428" w:rsidRPr="00105CBC">
        <w:rPr>
          <w:rFonts w:ascii="Tahoma" w:hAnsi="Tahoma" w:cs="Tahoma"/>
          <w:sz w:val="19"/>
          <w:szCs w:val="19"/>
          <w:rtl/>
        </w:rPr>
        <w:t>. גיבוש ואישור תפיסת ביטחון לאומי רשמית חשובה במיוחד למדינת ישראל כיוון שהיא "מדינת אי", במובן זה שהיא מוקפת איומים הן מצד מדינות והן מצד ארגוני טרור; שטחה קטן מהשטח של מרבית המדינות שסובבות אותה, הן במעגל הראשון והן במעגלים הרחוקים יותר במזרח התיכון, ואין לה עומק גיאוגרפי שמאפשר לה לייצר אזורי חיץ מול שכנותיה; מוקדיה האסטרטגיים מרוכזים במרחב גיאוגרפי צר במרכז הארץ, במרחק של עד עשרות ק"מ בלבד מגבולותיה; האוכלוסייה שמתגוררת בה קטנה</w:t>
      </w:r>
      <w:r w:rsidR="00D67A4D" w:rsidRPr="00105CBC">
        <w:rPr>
          <w:rFonts w:ascii="Tahoma" w:hAnsi="Tahoma" w:cs="Tahoma"/>
          <w:sz w:val="19"/>
          <w:szCs w:val="19"/>
          <w:rtl/>
        </w:rPr>
        <w:t xml:space="preserve"> </w:t>
      </w:r>
      <w:r w:rsidR="00847428" w:rsidRPr="00105CBC">
        <w:rPr>
          <w:rFonts w:ascii="Tahoma" w:hAnsi="Tahoma" w:cs="Tahoma"/>
          <w:sz w:val="19"/>
          <w:szCs w:val="19"/>
          <w:rtl/>
        </w:rPr>
        <w:t>לעומת רוב המדינות שסביבה; היא זרה במרחב המזרח התיכון מ</w:t>
      </w:r>
      <w:r w:rsidR="00AE1C30" w:rsidRPr="00105CBC">
        <w:rPr>
          <w:rFonts w:ascii="Tahoma" w:hAnsi="Tahoma" w:cs="Tahoma"/>
          <w:sz w:val="19"/>
          <w:szCs w:val="19"/>
          <w:rtl/>
        </w:rPr>
        <w:t>ה</w:t>
      </w:r>
      <w:r w:rsidR="00847428" w:rsidRPr="00105CBC">
        <w:rPr>
          <w:rFonts w:ascii="Tahoma" w:hAnsi="Tahoma" w:cs="Tahoma"/>
          <w:sz w:val="19"/>
          <w:szCs w:val="19"/>
          <w:rtl/>
        </w:rPr>
        <w:t xml:space="preserve">בחינה </w:t>
      </w:r>
      <w:r w:rsidR="00AE1C30" w:rsidRPr="00105CBC">
        <w:rPr>
          <w:rFonts w:ascii="Tahoma" w:hAnsi="Tahoma" w:cs="Tahoma"/>
          <w:sz w:val="19"/>
          <w:szCs w:val="19"/>
          <w:rtl/>
        </w:rPr>
        <w:t>ה</w:t>
      </w:r>
      <w:r w:rsidR="00847428" w:rsidRPr="00105CBC">
        <w:rPr>
          <w:rFonts w:ascii="Tahoma" w:hAnsi="Tahoma" w:cs="Tahoma"/>
          <w:sz w:val="19"/>
          <w:szCs w:val="19"/>
          <w:rtl/>
        </w:rPr>
        <w:t xml:space="preserve">תרבותית, </w:t>
      </w:r>
      <w:bookmarkStart w:id="8" w:name="_Hlk198798183"/>
      <w:r w:rsidR="00AE1C30" w:rsidRPr="00105CBC">
        <w:rPr>
          <w:rFonts w:ascii="Tahoma" w:hAnsi="Tahoma" w:cs="Tahoma"/>
          <w:sz w:val="19"/>
          <w:szCs w:val="19"/>
          <w:rtl/>
        </w:rPr>
        <w:t>ה</w:t>
      </w:r>
      <w:bookmarkEnd w:id="8"/>
      <w:r w:rsidR="00847428" w:rsidRPr="00105CBC">
        <w:rPr>
          <w:rFonts w:ascii="Tahoma" w:hAnsi="Tahoma" w:cs="Tahoma"/>
          <w:sz w:val="19"/>
          <w:szCs w:val="19"/>
          <w:rtl/>
        </w:rPr>
        <w:t>לאומית ו</w:t>
      </w:r>
      <w:r w:rsidR="00AE1C30" w:rsidRPr="00105CBC">
        <w:rPr>
          <w:rFonts w:ascii="Tahoma" w:hAnsi="Tahoma" w:cs="Tahoma"/>
          <w:sz w:val="19"/>
          <w:szCs w:val="19"/>
          <w:rtl/>
        </w:rPr>
        <w:t>ה</w:t>
      </w:r>
      <w:r w:rsidR="00847428" w:rsidRPr="00105CBC">
        <w:rPr>
          <w:rFonts w:ascii="Tahoma" w:hAnsi="Tahoma" w:cs="Tahoma"/>
          <w:sz w:val="19"/>
          <w:szCs w:val="19"/>
          <w:rtl/>
        </w:rPr>
        <w:t>דתית</w:t>
      </w:r>
      <w:r w:rsidR="00B35CF6" w:rsidRPr="00105CBC">
        <w:rPr>
          <w:rFonts w:ascii="Tahoma" w:hAnsi="Tahoma" w:cs="Tahoma"/>
          <w:sz w:val="19"/>
          <w:szCs w:val="19"/>
          <w:rtl/>
        </w:rPr>
        <w:t>;</w:t>
      </w:r>
      <w:r w:rsidR="00847428" w:rsidRPr="00105CBC">
        <w:rPr>
          <w:rFonts w:ascii="Tahoma" w:hAnsi="Tahoma" w:cs="Tahoma"/>
          <w:sz w:val="19"/>
          <w:szCs w:val="19"/>
          <w:rtl/>
        </w:rPr>
        <w:t xml:space="preserve"> והיא המדינה היהודית היחידה בעולם, לעומת עשרות מדינות מוסלמיות.</w:t>
      </w:r>
      <w:r w:rsidRPr="00105CBC">
        <w:rPr>
          <w:rFonts w:ascii="Tahoma" w:hAnsi="Tahoma" w:cs="Tahoma"/>
          <w:sz w:val="19"/>
          <w:szCs w:val="19"/>
          <w:rtl/>
        </w:rPr>
        <w:t xml:space="preserve"> </w:t>
      </w:r>
    </w:p>
    <w:p w14:paraId="226607DA" w14:textId="77777777" w:rsidR="00847428" w:rsidRPr="00785321" w:rsidRDefault="00000000" w:rsidP="009E6FDE">
      <w:pPr>
        <w:pStyle w:val="ListParagraph"/>
        <w:spacing w:after="240" w:line="288" w:lineRule="auto"/>
        <w:ind w:left="-142" w:right="-567"/>
        <w:contextualSpacing w:val="0"/>
        <w:rPr>
          <w:rFonts w:ascii="Tahoma" w:hAnsi="Tahoma" w:cs="Tahoma"/>
          <w:b/>
          <w:bCs/>
          <w:color w:val="FF0000"/>
          <w:sz w:val="19"/>
          <w:szCs w:val="19"/>
          <w:rtl/>
        </w:rPr>
      </w:pPr>
      <w:r w:rsidRPr="00105CBC">
        <w:rPr>
          <w:rFonts w:ascii="Tahoma" w:hAnsi="Tahoma" w:cs="Tahoma"/>
          <w:sz w:val="19"/>
          <w:szCs w:val="19"/>
          <w:rtl/>
        </w:rPr>
        <w:t xml:space="preserve">אף צה"ל, </w:t>
      </w:r>
      <w:r w:rsidR="009922D5" w:rsidRPr="00105CBC">
        <w:rPr>
          <w:rFonts w:ascii="Tahoma" w:hAnsi="Tahoma" w:cs="Tahoma"/>
          <w:sz w:val="19"/>
          <w:szCs w:val="19"/>
          <w:rtl/>
        </w:rPr>
        <w:t>ה</w:t>
      </w:r>
      <w:r w:rsidR="00ED008B" w:rsidRPr="00105CBC">
        <w:rPr>
          <w:rFonts w:ascii="Tahoma" w:hAnsi="Tahoma" w:cs="Tahoma"/>
          <w:sz w:val="19"/>
          <w:szCs w:val="19"/>
          <w:rtl/>
        </w:rPr>
        <w:t>מוסד</w:t>
      </w:r>
      <w:r w:rsidRPr="00105CBC">
        <w:rPr>
          <w:rFonts w:ascii="Tahoma" w:hAnsi="Tahoma" w:cs="Tahoma"/>
          <w:sz w:val="19"/>
          <w:szCs w:val="19"/>
          <w:rtl/>
        </w:rPr>
        <w:t xml:space="preserve"> ו</w:t>
      </w:r>
      <w:r w:rsidR="009922D5" w:rsidRPr="00105CBC">
        <w:rPr>
          <w:rFonts w:ascii="Tahoma" w:hAnsi="Tahoma" w:cs="Tahoma"/>
          <w:sz w:val="19"/>
          <w:szCs w:val="19"/>
          <w:rtl/>
        </w:rPr>
        <w:t>ה</w:t>
      </w:r>
      <w:r w:rsidR="00ED008B" w:rsidRPr="00105CBC">
        <w:rPr>
          <w:rFonts w:ascii="Tahoma" w:hAnsi="Tahoma" w:cs="Tahoma"/>
          <w:sz w:val="19"/>
          <w:szCs w:val="19"/>
          <w:rtl/>
        </w:rPr>
        <w:t>שב"כ</w:t>
      </w:r>
      <w:r w:rsidRPr="00105CBC">
        <w:rPr>
          <w:rFonts w:ascii="Tahoma" w:hAnsi="Tahoma" w:cs="Tahoma"/>
          <w:sz w:val="19"/>
          <w:szCs w:val="19"/>
          <w:rtl/>
        </w:rPr>
        <w:t xml:space="preserve"> </w:t>
      </w:r>
      <w:r w:rsidR="00282C00" w:rsidRPr="00105CBC">
        <w:rPr>
          <w:rFonts w:ascii="Tahoma" w:hAnsi="Tahoma" w:cs="Tahoma"/>
          <w:sz w:val="19"/>
          <w:szCs w:val="19"/>
          <w:rtl/>
        </w:rPr>
        <w:t xml:space="preserve">הביעו דעתם בפני הביקורת </w:t>
      </w:r>
      <w:r w:rsidRPr="00105CBC">
        <w:rPr>
          <w:rFonts w:ascii="Tahoma" w:hAnsi="Tahoma" w:cs="Tahoma"/>
          <w:sz w:val="19"/>
          <w:szCs w:val="19"/>
          <w:rtl/>
        </w:rPr>
        <w:t xml:space="preserve">כי נדרשת תפיסת ביטחון לאומי סדורה ורשמית אשר תתעדכן </w:t>
      </w:r>
      <w:r w:rsidR="00145B66" w:rsidRPr="00105CBC">
        <w:rPr>
          <w:rFonts w:ascii="Tahoma" w:hAnsi="Tahoma" w:cs="Tahoma"/>
          <w:sz w:val="19"/>
          <w:szCs w:val="19"/>
          <w:rtl/>
        </w:rPr>
        <w:t>מפעם לפעם</w:t>
      </w:r>
      <w:r w:rsidRPr="00105CBC">
        <w:rPr>
          <w:rFonts w:ascii="Tahoma" w:hAnsi="Tahoma" w:cs="Tahoma"/>
          <w:sz w:val="19"/>
          <w:szCs w:val="19"/>
          <w:rtl/>
        </w:rPr>
        <w:t xml:space="preserve">, </w:t>
      </w:r>
      <w:r w:rsidR="00ED008B" w:rsidRPr="00105CBC">
        <w:rPr>
          <w:rFonts w:ascii="Tahoma" w:hAnsi="Tahoma" w:cs="Tahoma"/>
          <w:sz w:val="19"/>
          <w:szCs w:val="19"/>
          <w:rtl/>
        </w:rPr>
        <w:t xml:space="preserve">וכי היא </w:t>
      </w:r>
      <w:r w:rsidRPr="00105CBC">
        <w:rPr>
          <w:rFonts w:ascii="Tahoma" w:hAnsi="Tahoma" w:cs="Tahoma"/>
          <w:sz w:val="19"/>
          <w:szCs w:val="19"/>
          <w:rtl/>
        </w:rPr>
        <w:t xml:space="preserve">תחייב את </w:t>
      </w:r>
      <w:r w:rsidR="00282C00" w:rsidRPr="00105CBC">
        <w:rPr>
          <w:rFonts w:ascii="Tahoma" w:hAnsi="Tahoma" w:cs="Tahoma"/>
          <w:sz w:val="19"/>
          <w:szCs w:val="19"/>
          <w:rtl/>
        </w:rPr>
        <w:t xml:space="preserve">כלל </w:t>
      </w:r>
      <w:r w:rsidRPr="00105CBC">
        <w:rPr>
          <w:rFonts w:ascii="Tahoma" w:hAnsi="Tahoma" w:cs="Tahoma"/>
          <w:sz w:val="19"/>
          <w:szCs w:val="19"/>
          <w:rtl/>
        </w:rPr>
        <w:t>הד</w:t>
      </w:r>
      <w:r w:rsidR="00282C00" w:rsidRPr="00105CBC">
        <w:rPr>
          <w:rFonts w:ascii="Tahoma" w:hAnsi="Tahoma" w:cs="Tahoma"/>
          <w:sz w:val="19"/>
          <w:szCs w:val="19"/>
          <w:rtl/>
        </w:rPr>
        <w:t xml:space="preserve">רגים </w:t>
      </w:r>
      <w:r w:rsidRPr="00105CBC">
        <w:rPr>
          <w:rFonts w:ascii="Tahoma" w:hAnsi="Tahoma" w:cs="Tahoma"/>
          <w:sz w:val="19"/>
          <w:szCs w:val="19"/>
          <w:rtl/>
        </w:rPr>
        <w:t xml:space="preserve">לפעול באופן שיטתי להתמודד עם סוגיות שונות לצורך מיצוי המשאבים הלאומיים, תשמש מצפן לעשייה ביטחונית, </w:t>
      </w:r>
      <w:r w:rsidR="00ED008B" w:rsidRPr="00105CBC">
        <w:rPr>
          <w:rFonts w:ascii="Tahoma" w:hAnsi="Tahoma" w:cs="Tahoma"/>
          <w:sz w:val="19"/>
          <w:szCs w:val="19"/>
          <w:rtl/>
        </w:rPr>
        <w:t>ולפיה ייקבעו</w:t>
      </w:r>
      <w:r w:rsidR="00661141" w:rsidRPr="00105CBC">
        <w:rPr>
          <w:rFonts w:ascii="Tahoma" w:hAnsi="Tahoma" w:cs="Tahoma"/>
          <w:sz w:val="19"/>
          <w:szCs w:val="19"/>
          <w:rtl/>
        </w:rPr>
        <w:t xml:space="preserve"> </w:t>
      </w:r>
      <w:r w:rsidRPr="00105CBC">
        <w:rPr>
          <w:rFonts w:ascii="Tahoma" w:hAnsi="Tahoma" w:cs="Tahoma"/>
          <w:sz w:val="19"/>
          <w:szCs w:val="19"/>
          <w:rtl/>
        </w:rPr>
        <w:t>האסטרטגיות של גופי הביטחון ובהן תוכניות בניין הכוח</w:t>
      </w:r>
      <w:r w:rsidR="00ED008B" w:rsidRPr="00105CBC">
        <w:rPr>
          <w:rFonts w:ascii="Tahoma" w:hAnsi="Tahoma" w:cs="Tahoma"/>
          <w:sz w:val="19"/>
          <w:szCs w:val="19"/>
          <w:rtl/>
        </w:rPr>
        <w:t xml:space="preserve">. עוד הם סבורים כי </w:t>
      </w:r>
      <w:r w:rsidR="00ED008B" w:rsidRPr="00785321">
        <w:rPr>
          <w:rFonts w:ascii="Tahoma" w:hAnsi="Tahoma" w:cs="Tahoma"/>
          <w:b/>
          <w:bCs/>
          <w:color w:val="FF0000"/>
          <w:sz w:val="19"/>
          <w:szCs w:val="19"/>
          <w:rtl/>
        </w:rPr>
        <w:t>נדרש</w:t>
      </w:r>
      <w:r w:rsidR="0074723C" w:rsidRPr="00785321">
        <w:rPr>
          <w:rFonts w:ascii="Tahoma" w:hAnsi="Tahoma" w:cs="Tahoma"/>
          <w:b/>
          <w:bCs/>
          <w:color w:val="FF0000"/>
          <w:sz w:val="19"/>
          <w:szCs w:val="19"/>
          <w:rtl/>
        </w:rPr>
        <w:t xml:space="preserve"> שתפיסת הביטחון האמורה</w:t>
      </w:r>
      <w:r w:rsidRPr="00785321">
        <w:rPr>
          <w:rFonts w:ascii="Tahoma" w:hAnsi="Tahoma" w:cs="Tahoma"/>
          <w:b/>
          <w:bCs/>
          <w:color w:val="FF0000"/>
          <w:sz w:val="19"/>
          <w:szCs w:val="19"/>
          <w:rtl/>
        </w:rPr>
        <w:t xml:space="preserve"> תגדיר באופן ברור ומחייב את היעדים והמטרות שמציבה המדינה לכל אחד מהגופים,</w:t>
      </w:r>
      <w:r w:rsidRPr="00785321">
        <w:rPr>
          <w:rFonts w:ascii="Tahoma" w:hAnsi="Tahoma" w:cs="Tahoma"/>
          <w:color w:val="FF0000"/>
          <w:sz w:val="19"/>
          <w:szCs w:val="19"/>
          <w:rtl/>
        </w:rPr>
        <w:t xml:space="preserve"> </w:t>
      </w:r>
      <w:r w:rsidRPr="00785321">
        <w:rPr>
          <w:rFonts w:ascii="Tahoma" w:hAnsi="Tahoma" w:cs="Tahoma"/>
          <w:b/>
          <w:bCs/>
          <w:color w:val="FF0000"/>
          <w:sz w:val="19"/>
          <w:szCs w:val="19"/>
          <w:rtl/>
        </w:rPr>
        <w:t>תייצר הזדמנות לבחון קונספציות קיימו</w:t>
      </w:r>
      <w:r w:rsidR="0074723C" w:rsidRPr="00785321">
        <w:rPr>
          <w:rFonts w:ascii="Tahoma" w:hAnsi="Tahoma" w:cs="Tahoma"/>
          <w:b/>
          <w:bCs/>
          <w:color w:val="FF0000"/>
          <w:sz w:val="19"/>
          <w:szCs w:val="19"/>
          <w:rtl/>
        </w:rPr>
        <w:t xml:space="preserve">ת ביחס </w:t>
      </w:r>
      <w:r w:rsidRPr="00785321">
        <w:rPr>
          <w:rFonts w:ascii="Tahoma" w:hAnsi="Tahoma" w:cs="Tahoma"/>
          <w:b/>
          <w:bCs/>
          <w:color w:val="FF0000"/>
          <w:sz w:val="19"/>
          <w:szCs w:val="19"/>
          <w:rtl/>
        </w:rPr>
        <w:t xml:space="preserve">להנחות העבודה </w:t>
      </w:r>
      <w:r w:rsidR="0074723C" w:rsidRPr="00785321">
        <w:rPr>
          <w:rFonts w:ascii="Tahoma" w:hAnsi="Tahoma" w:cs="Tahoma"/>
          <w:b/>
          <w:bCs/>
          <w:color w:val="FF0000"/>
          <w:sz w:val="19"/>
          <w:szCs w:val="19"/>
          <w:rtl/>
        </w:rPr>
        <w:t>בנוגע ל</w:t>
      </w:r>
      <w:r w:rsidRPr="00785321">
        <w:rPr>
          <w:rFonts w:ascii="Tahoma" w:hAnsi="Tahoma" w:cs="Tahoma"/>
          <w:b/>
          <w:bCs/>
          <w:color w:val="FF0000"/>
          <w:sz w:val="19"/>
          <w:szCs w:val="19"/>
          <w:rtl/>
        </w:rPr>
        <w:t>כל אחת מהזירות, תאפשר לבצע תיאום בין גופי הביטחון, תשפר את השיח בין הדרג המדיני לדרג הביטחוני באמצעות יצירת שפה משותפת ותאפשר דיון ציבורי ושקיפות</w:t>
      </w:r>
      <w:r w:rsidR="009E6FDE" w:rsidRPr="00785321">
        <w:rPr>
          <w:rFonts w:ascii="Tahoma" w:hAnsi="Tahoma" w:cs="Tahoma"/>
          <w:b/>
          <w:bCs/>
          <w:color w:val="FF0000"/>
          <w:sz w:val="19"/>
          <w:szCs w:val="19"/>
          <w:rtl/>
        </w:rPr>
        <w:t>.</w:t>
      </w:r>
    </w:p>
    <w:p w14:paraId="3F47F091" w14:textId="77777777" w:rsidR="007A11B2" w:rsidRPr="00105CBC" w:rsidRDefault="00000000" w:rsidP="009E6FDE">
      <w:pPr>
        <w:pStyle w:val="ListParagraph"/>
        <w:spacing w:after="240" w:line="288" w:lineRule="auto"/>
        <w:ind w:left="-142" w:right="-567"/>
        <w:contextualSpacing w:val="0"/>
        <w:rPr>
          <w:rFonts w:ascii="Tahoma" w:hAnsi="Tahoma" w:cs="Tahoma"/>
          <w:sz w:val="19"/>
          <w:szCs w:val="19"/>
        </w:rPr>
      </w:pPr>
      <w:r w:rsidRPr="00105CBC">
        <w:rPr>
          <w:rFonts w:ascii="Tahoma" w:hAnsi="Tahoma" w:cs="Tahoma"/>
          <w:sz w:val="19"/>
          <w:szCs w:val="19"/>
          <w:rtl/>
        </w:rPr>
        <w:t xml:space="preserve">תהליך סדור לגיבוש </w:t>
      </w:r>
      <w:r w:rsidR="00B35CF6" w:rsidRPr="00105CBC">
        <w:rPr>
          <w:rFonts w:ascii="Tahoma" w:hAnsi="Tahoma" w:cs="Tahoma"/>
          <w:sz w:val="19"/>
          <w:szCs w:val="19"/>
          <w:rtl/>
        </w:rPr>
        <w:t xml:space="preserve">ולאישור </w:t>
      </w:r>
      <w:r w:rsidRPr="00105CBC">
        <w:rPr>
          <w:rFonts w:ascii="Tahoma" w:hAnsi="Tahoma" w:cs="Tahoma"/>
          <w:sz w:val="19"/>
          <w:szCs w:val="19"/>
          <w:rtl/>
        </w:rPr>
        <w:t xml:space="preserve">תפיסת ביטחון יחייב את הדרג המדיני לדון בסוגיות ביטחון לאומי מרכזיות, לקבל החלטות בנוגע לסדרי </w:t>
      </w:r>
      <w:r w:rsidR="0041356D" w:rsidRPr="00105CBC">
        <w:rPr>
          <w:rFonts w:ascii="Tahoma" w:hAnsi="Tahoma" w:cs="Tahoma"/>
          <w:sz w:val="19"/>
          <w:szCs w:val="19"/>
          <w:rtl/>
        </w:rPr>
        <w:t>ה</w:t>
      </w:r>
      <w:r w:rsidRPr="00105CBC">
        <w:rPr>
          <w:rFonts w:ascii="Tahoma" w:hAnsi="Tahoma" w:cs="Tahoma"/>
          <w:sz w:val="19"/>
          <w:szCs w:val="19"/>
          <w:rtl/>
        </w:rPr>
        <w:t xml:space="preserve">עדיפויות, לרבות מתוך שיקולי מדיניות, ולהקצות את המשאבים הנדרשים בראייה כוללת וצופת פני עתיד, תוך הבנת האתגרים והסיכונים אשר לא יקבלו מענה. תהליך סדור ועיתי כזה יוכל לסייע לדרג המדיני להתמודד עם הנטייה להסתמך בעיקר על ניסיון העבר; הוא יסייע לאזן בין מתן מענה </w:t>
      </w:r>
      <w:r w:rsidRPr="00105CBC">
        <w:rPr>
          <w:rFonts w:ascii="Tahoma" w:hAnsi="Tahoma" w:cs="Tahoma"/>
          <w:sz w:val="19"/>
          <w:szCs w:val="19"/>
          <w:rtl/>
        </w:rPr>
        <w:lastRenderedPageBreak/>
        <w:t>ללחצים קצרי טווח ובין הסתכלות ארוכת טווח; הוא יסייע לתאם ציפיות בין הדרג המדיני למערכת הביטחון</w:t>
      </w:r>
      <w:r w:rsidR="0041356D" w:rsidRPr="00105CBC">
        <w:rPr>
          <w:rFonts w:ascii="Tahoma" w:hAnsi="Tahoma" w:cs="Tahoma"/>
          <w:sz w:val="19"/>
          <w:szCs w:val="19"/>
          <w:rtl/>
        </w:rPr>
        <w:t>,</w:t>
      </w:r>
      <w:r w:rsidRPr="00105CBC">
        <w:rPr>
          <w:rFonts w:ascii="Tahoma" w:hAnsi="Tahoma" w:cs="Tahoma"/>
          <w:sz w:val="19"/>
          <w:szCs w:val="19"/>
          <w:rtl/>
        </w:rPr>
        <w:t xml:space="preserve"> שת</w:t>
      </w:r>
      <w:r w:rsidR="0041356D" w:rsidRPr="00105CBC">
        <w:rPr>
          <w:rFonts w:ascii="Tahoma" w:hAnsi="Tahoma" w:cs="Tahoma"/>
          <w:sz w:val="19"/>
          <w:szCs w:val="19"/>
          <w:rtl/>
        </w:rPr>
        <w:t>י</w:t>
      </w:r>
      <w:r w:rsidRPr="00105CBC">
        <w:rPr>
          <w:rFonts w:ascii="Tahoma" w:hAnsi="Tahoma" w:cs="Tahoma"/>
          <w:sz w:val="19"/>
          <w:szCs w:val="19"/>
          <w:rtl/>
        </w:rPr>
        <w:t>דרש לבנות את תוכניות העבודה שלה ולקבל החלטות בהלימה לתפיסת הביטחון</w:t>
      </w:r>
      <w:r w:rsidR="0041356D" w:rsidRPr="00105CBC">
        <w:rPr>
          <w:rFonts w:ascii="Tahoma" w:hAnsi="Tahoma" w:cs="Tahoma"/>
          <w:sz w:val="19"/>
          <w:szCs w:val="19"/>
          <w:rtl/>
        </w:rPr>
        <w:t>,</w:t>
      </w:r>
      <w:r w:rsidRPr="00105CBC">
        <w:rPr>
          <w:rFonts w:ascii="Tahoma" w:hAnsi="Tahoma" w:cs="Tahoma"/>
          <w:sz w:val="19"/>
          <w:szCs w:val="19"/>
          <w:rtl/>
        </w:rPr>
        <w:t xml:space="preserve"> לרבות בנוגע לסדרי כוחות (סד"כ) של כוח אדם, של פלטפורמות מרכזיות ושל אמצעי לחימה; הוא יאפשר לתאם בין גופים (צה"ל, משרד הביטחון, גופים ביטחוניים, משרד האוצר ועוד) כמערכת שלמה ואחודה; יקנה ידע בנושאי הביטחון הלאומי וייצר שפה אחידה של מושגים ומונחים מקצועיים בדרג המדיני ובדרג הביטחוני.</w:t>
      </w:r>
    </w:p>
    <w:p w14:paraId="45E4B142" w14:textId="77777777" w:rsidR="00F13D35" w:rsidRPr="00105CBC" w:rsidRDefault="00000000" w:rsidP="00490B78">
      <w:pPr>
        <w:pStyle w:val="ListParagraph"/>
        <w:numPr>
          <w:ilvl w:val="0"/>
          <w:numId w:val="2"/>
        </w:numPr>
        <w:spacing w:after="240" w:line="288" w:lineRule="auto"/>
        <w:ind w:left="-142" w:right="-567" w:hanging="595"/>
        <w:contextualSpacing w:val="0"/>
        <w:rPr>
          <w:rFonts w:ascii="Tahoma" w:hAnsi="Tahoma" w:cs="Tahoma"/>
          <w:sz w:val="19"/>
          <w:szCs w:val="19"/>
        </w:rPr>
      </w:pPr>
      <w:r w:rsidRPr="00105CBC">
        <w:rPr>
          <w:rFonts w:ascii="Tahoma" w:hAnsi="Tahoma" w:cs="Tahoma"/>
          <w:b/>
          <w:bCs/>
          <w:sz w:val="19"/>
          <w:szCs w:val="19"/>
          <w:rtl/>
        </w:rPr>
        <w:t xml:space="preserve">חרף </w:t>
      </w:r>
      <w:r w:rsidR="0041356D" w:rsidRPr="00105CBC">
        <w:rPr>
          <w:rFonts w:ascii="Tahoma" w:hAnsi="Tahoma" w:cs="Tahoma"/>
          <w:b/>
          <w:bCs/>
          <w:sz w:val="19"/>
          <w:szCs w:val="19"/>
          <w:rtl/>
        </w:rPr>
        <w:t>ה</w:t>
      </w:r>
      <w:r w:rsidRPr="00105CBC">
        <w:rPr>
          <w:rFonts w:ascii="Tahoma" w:hAnsi="Tahoma" w:cs="Tahoma"/>
          <w:b/>
          <w:bCs/>
          <w:sz w:val="19"/>
          <w:szCs w:val="19"/>
          <w:rtl/>
        </w:rPr>
        <w:t xml:space="preserve">ניסיונות לגבש ולאשר </w:t>
      </w:r>
      <w:r w:rsidR="00071EB8" w:rsidRPr="00105CBC">
        <w:rPr>
          <w:rFonts w:ascii="Tahoma" w:hAnsi="Tahoma" w:cs="Tahoma"/>
          <w:b/>
          <w:bCs/>
          <w:sz w:val="19"/>
          <w:szCs w:val="19"/>
          <w:rtl/>
        </w:rPr>
        <w:t>תפיסת ביטחון לאומי רשמית במדינת ישראל</w:t>
      </w:r>
      <w:r w:rsidR="00D574DC" w:rsidRPr="00105CBC">
        <w:rPr>
          <w:rFonts w:ascii="Tahoma" w:hAnsi="Tahoma" w:cs="Tahoma"/>
          <w:b/>
          <w:bCs/>
          <w:sz w:val="19"/>
          <w:szCs w:val="19"/>
          <w:rtl/>
        </w:rPr>
        <w:t xml:space="preserve"> </w:t>
      </w:r>
      <w:r w:rsidRPr="00105CBC">
        <w:rPr>
          <w:rFonts w:ascii="Tahoma" w:hAnsi="Tahoma" w:cs="Tahoma"/>
          <w:b/>
          <w:bCs/>
          <w:sz w:val="19"/>
          <w:szCs w:val="19"/>
          <w:rtl/>
        </w:rPr>
        <w:t xml:space="preserve">היא מעולם לא אושרה </w:t>
      </w:r>
      <w:r w:rsidR="00071EB8" w:rsidRPr="00105CBC">
        <w:rPr>
          <w:rFonts w:ascii="Tahoma" w:hAnsi="Tahoma" w:cs="Tahoma"/>
          <w:b/>
          <w:bCs/>
          <w:sz w:val="19"/>
          <w:szCs w:val="19"/>
          <w:rtl/>
        </w:rPr>
        <w:t>-</w:t>
      </w:r>
      <w:r w:rsidR="00071EB8" w:rsidRPr="00105CBC">
        <w:rPr>
          <w:rFonts w:ascii="Tahoma" w:hAnsi="Tahoma" w:cs="Tahoma"/>
          <w:sz w:val="19"/>
          <w:szCs w:val="19"/>
          <w:rtl/>
        </w:rPr>
        <w:t xml:space="preserve"> </w:t>
      </w:r>
      <w:r w:rsidRPr="00105CBC">
        <w:rPr>
          <w:rFonts w:ascii="Tahoma" w:hAnsi="Tahoma" w:cs="Tahoma"/>
          <w:sz w:val="19"/>
          <w:szCs w:val="19"/>
          <w:rtl/>
        </w:rPr>
        <w:t>הקבינט המדיני-ביטחוני או הממשלה</w:t>
      </w:r>
      <w:r w:rsidR="00C449C1" w:rsidRPr="00105CBC">
        <w:rPr>
          <w:rFonts w:ascii="Tahoma" w:hAnsi="Tahoma" w:cs="Tahoma"/>
          <w:rtl/>
        </w:rPr>
        <w:t xml:space="preserve"> </w:t>
      </w:r>
      <w:r w:rsidR="00C449C1" w:rsidRPr="00105CBC">
        <w:rPr>
          <w:rFonts w:ascii="Tahoma" w:hAnsi="Tahoma" w:cs="Tahoma"/>
          <w:sz w:val="19"/>
          <w:szCs w:val="19"/>
          <w:rtl/>
        </w:rPr>
        <w:t>בהובלת ראשי הממשלה לדורותיהם</w:t>
      </w:r>
      <w:r w:rsidR="00860E51" w:rsidRPr="00105CBC">
        <w:rPr>
          <w:rFonts w:ascii="Tahoma" w:hAnsi="Tahoma" w:cs="Tahoma"/>
          <w:sz w:val="19"/>
          <w:szCs w:val="19"/>
          <w:rtl/>
        </w:rPr>
        <w:t xml:space="preserve">, הנושאים באחריות לגורל המדינה, </w:t>
      </w:r>
      <w:r w:rsidRPr="00105CBC">
        <w:rPr>
          <w:rFonts w:ascii="Tahoma" w:hAnsi="Tahoma" w:cs="Tahoma"/>
          <w:sz w:val="19"/>
          <w:szCs w:val="19"/>
          <w:rtl/>
        </w:rPr>
        <w:t>מעולם לא אישרו תפיסת ביטחון לאומי רשמית</w:t>
      </w:r>
      <w:bookmarkStart w:id="9" w:name="_Hlk179728811"/>
      <w:r w:rsidR="00C449C1" w:rsidRPr="00105CBC">
        <w:rPr>
          <w:rFonts w:ascii="Tahoma" w:hAnsi="Tahoma" w:cs="Tahoma"/>
          <w:sz w:val="19"/>
          <w:szCs w:val="19"/>
          <w:rtl/>
        </w:rPr>
        <w:t>,</w:t>
      </w:r>
      <w:r w:rsidR="008175F0" w:rsidRPr="00105CBC">
        <w:rPr>
          <w:rFonts w:ascii="Tahoma" w:hAnsi="Tahoma" w:cs="Tahoma"/>
          <w:sz w:val="19"/>
          <w:szCs w:val="19"/>
          <w:rtl/>
        </w:rPr>
        <w:t xml:space="preserve"> </w:t>
      </w:r>
      <w:r w:rsidRPr="00105CBC">
        <w:rPr>
          <w:rFonts w:ascii="Tahoma" w:hAnsi="Tahoma" w:cs="Tahoma"/>
          <w:sz w:val="19"/>
          <w:szCs w:val="19"/>
          <w:rtl/>
        </w:rPr>
        <w:t>זאת חרף המלצות ועדת וינוגרד כי הדרג המדיני ידרוש וינחה על פיתוח מסמכי יסוד אסטרטגיים בנושאים מדיניים-ביטחוניים מרכזיים ויאשר אותם תוך ראייה מדינית-ביטחונית כוללת, חרף חוק המל"ל שעיגן בחוק את העיסוק בתפיסת הביטחון</w:t>
      </w:r>
      <w:r w:rsidR="00082888" w:rsidRPr="00105CBC">
        <w:rPr>
          <w:rFonts w:ascii="Tahoma" w:hAnsi="Tahoma" w:cs="Tahoma"/>
          <w:sz w:val="19"/>
          <w:szCs w:val="19"/>
          <w:rtl/>
        </w:rPr>
        <w:t xml:space="preserve"> ו</w:t>
      </w:r>
      <w:r w:rsidRPr="00105CBC">
        <w:rPr>
          <w:rFonts w:ascii="Tahoma" w:hAnsi="Tahoma" w:cs="Tahoma"/>
          <w:sz w:val="19"/>
          <w:szCs w:val="19"/>
          <w:rtl/>
        </w:rPr>
        <w:t>למרות</w:t>
      </w:r>
      <w:bookmarkEnd w:id="9"/>
      <w:r w:rsidRPr="00105CBC">
        <w:rPr>
          <w:rFonts w:ascii="Tahoma" w:hAnsi="Tahoma" w:cs="Tahoma"/>
          <w:sz w:val="19"/>
          <w:szCs w:val="19"/>
          <w:rtl/>
        </w:rPr>
        <w:t xml:space="preserve"> שבמהלך 25 השנים האחרונות נעשו ניסיונות לגבש ולאשר תפיסת ביטחון לאומי על ידי הדרג המדיני ומערכת הביטחון, ניסיונות שממחישים את הבנתם כי הדבר חשוב ונדרש למדינת ישראל. משכך מדינת ישראל פועלת ללא תפיסת ביטחון לאומי </w:t>
      </w:r>
      <w:r w:rsidR="00130C76" w:rsidRPr="00105CBC">
        <w:rPr>
          <w:rFonts w:ascii="Tahoma" w:hAnsi="Tahoma" w:cs="Tahoma"/>
          <w:sz w:val="19"/>
          <w:szCs w:val="19"/>
          <w:rtl/>
        </w:rPr>
        <w:t xml:space="preserve">מאושרת </w:t>
      </w:r>
      <w:r w:rsidR="009E6FDE" w:rsidRPr="00105CBC">
        <w:rPr>
          <w:rFonts w:ascii="Tahoma" w:hAnsi="Tahoma" w:cs="Tahoma"/>
          <w:sz w:val="19"/>
          <w:szCs w:val="19"/>
          <w:rtl/>
        </w:rPr>
        <w:t xml:space="preserve">באופן </w:t>
      </w:r>
      <w:r w:rsidRPr="00105CBC">
        <w:rPr>
          <w:rFonts w:ascii="Tahoma" w:hAnsi="Tahoma" w:cs="Tahoma"/>
          <w:sz w:val="19"/>
          <w:szCs w:val="19"/>
          <w:rtl/>
        </w:rPr>
        <w:t xml:space="preserve">רשמי </w:t>
      </w:r>
      <w:r w:rsidR="00130C76" w:rsidRPr="00105CBC">
        <w:rPr>
          <w:rFonts w:ascii="Tahoma" w:hAnsi="Tahoma" w:cs="Tahoma"/>
          <w:sz w:val="19"/>
          <w:szCs w:val="19"/>
          <w:rtl/>
        </w:rPr>
        <w:t xml:space="preserve">ובעלת תוקף מחייב </w:t>
      </w:r>
      <w:r w:rsidRPr="00105CBC">
        <w:rPr>
          <w:rFonts w:ascii="Tahoma" w:hAnsi="Tahoma" w:cs="Tahoma"/>
          <w:sz w:val="19"/>
          <w:szCs w:val="19"/>
          <w:rtl/>
        </w:rPr>
        <w:t>אלא השתרשה בה תפיסת ביטחון בלתי רשמית</w:t>
      </w:r>
      <w:r w:rsidR="003524D0" w:rsidRPr="00105CBC">
        <w:rPr>
          <w:rFonts w:ascii="Tahoma" w:hAnsi="Tahoma" w:cs="Tahoma"/>
          <w:sz w:val="19"/>
          <w:szCs w:val="19"/>
          <w:rtl/>
        </w:rPr>
        <w:t>,</w:t>
      </w:r>
      <w:r w:rsidRPr="00105CBC">
        <w:rPr>
          <w:rFonts w:ascii="Tahoma" w:hAnsi="Tahoma" w:cs="Tahoma"/>
          <w:sz w:val="19"/>
          <w:szCs w:val="19"/>
          <w:rtl/>
        </w:rPr>
        <w:t xml:space="preserve"> המבוססת על משנתו של ראש הממשלה הראשון דוד בן-גוריון </w:t>
      </w:r>
      <w:r w:rsidRPr="00785321">
        <w:rPr>
          <w:rFonts w:ascii="Tahoma" w:hAnsi="Tahoma" w:cs="Tahoma"/>
          <w:b/>
          <w:bCs/>
          <w:color w:val="FF0000"/>
          <w:sz w:val="19"/>
          <w:szCs w:val="19"/>
          <w:rtl/>
        </w:rPr>
        <w:t>משנת 1953</w:t>
      </w:r>
      <w:r w:rsidRPr="00105CBC">
        <w:rPr>
          <w:rFonts w:ascii="Tahoma" w:hAnsi="Tahoma" w:cs="Tahoma"/>
          <w:sz w:val="19"/>
          <w:szCs w:val="19"/>
          <w:rtl/>
        </w:rPr>
        <w:t xml:space="preserve"> </w:t>
      </w:r>
      <w:r w:rsidR="003524D0" w:rsidRPr="00105CBC">
        <w:rPr>
          <w:rFonts w:ascii="Tahoma" w:hAnsi="Tahoma" w:cs="Tahoma"/>
          <w:sz w:val="19"/>
          <w:szCs w:val="19"/>
          <w:rtl/>
        </w:rPr>
        <w:t>ו</w:t>
      </w:r>
      <w:r w:rsidRPr="00105CBC">
        <w:rPr>
          <w:rFonts w:ascii="Tahoma" w:hAnsi="Tahoma" w:cs="Tahoma"/>
          <w:sz w:val="19"/>
          <w:szCs w:val="19"/>
          <w:rtl/>
        </w:rPr>
        <w:t>מוכרת כדוקטרינת משולש הביטחון (הרתעה, התרעה והכרעה)</w:t>
      </w:r>
      <w:r w:rsidR="008175F0" w:rsidRPr="00105CBC">
        <w:rPr>
          <w:rFonts w:ascii="Tahoma" w:hAnsi="Tahoma" w:cs="Tahoma"/>
          <w:sz w:val="19"/>
          <w:szCs w:val="19"/>
          <w:rtl/>
        </w:rPr>
        <w:t>.</w:t>
      </w:r>
      <w:r w:rsidR="002B33B6" w:rsidRPr="00105CBC">
        <w:rPr>
          <w:rFonts w:ascii="Tahoma" w:hAnsi="Tahoma" w:cs="Tahoma"/>
          <w:sz w:val="19"/>
          <w:szCs w:val="19"/>
          <w:rtl/>
        </w:rPr>
        <w:t xml:space="preserve"> היעדר תפיסה רשמית </w:t>
      </w:r>
      <w:bookmarkStart w:id="10" w:name="_Hlk206336625"/>
      <w:r w:rsidR="002B33B6" w:rsidRPr="00785321">
        <w:rPr>
          <w:rFonts w:ascii="Tahoma" w:hAnsi="Tahoma" w:cs="Tahoma"/>
          <w:b/>
          <w:bCs/>
          <w:color w:val="FF0000"/>
          <w:sz w:val="19"/>
          <w:szCs w:val="19"/>
          <w:rtl/>
        </w:rPr>
        <w:t xml:space="preserve">עלול לפגוע בביטחונה הלאומי של מדינת ישראל, בתיאום בין גופי הביטחון ובהכוונתם, בהקצאת תקציב בהתאם לסדרי </w:t>
      </w:r>
      <w:bookmarkStart w:id="11" w:name="_Hlk198798525"/>
      <w:r w:rsidR="00607F53" w:rsidRPr="00785321">
        <w:rPr>
          <w:rFonts w:ascii="Tahoma" w:hAnsi="Tahoma" w:cs="Tahoma"/>
          <w:b/>
          <w:bCs/>
          <w:color w:val="FF0000"/>
          <w:sz w:val="19"/>
          <w:szCs w:val="19"/>
          <w:rtl/>
        </w:rPr>
        <w:t>ה</w:t>
      </w:r>
      <w:r w:rsidR="002B33B6" w:rsidRPr="00785321">
        <w:rPr>
          <w:rFonts w:ascii="Tahoma" w:hAnsi="Tahoma" w:cs="Tahoma"/>
          <w:b/>
          <w:bCs/>
          <w:color w:val="FF0000"/>
          <w:sz w:val="19"/>
          <w:szCs w:val="19"/>
          <w:rtl/>
        </w:rPr>
        <w:t>עדיפ</w:t>
      </w:r>
      <w:r w:rsidR="00607F53" w:rsidRPr="00785321">
        <w:rPr>
          <w:rFonts w:ascii="Tahoma" w:hAnsi="Tahoma" w:cs="Tahoma"/>
          <w:b/>
          <w:bCs/>
          <w:color w:val="FF0000"/>
          <w:sz w:val="19"/>
          <w:szCs w:val="19"/>
          <w:rtl/>
        </w:rPr>
        <w:t>וי</w:t>
      </w:r>
      <w:r w:rsidR="002B33B6" w:rsidRPr="00785321">
        <w:rPr>
          <w:rFonts w:ascii="Tahoma" w:hAnsi="Tahoma" w:cs="Tahoma"/>
          <w:b/>
          <w:bCs/>
          <w:color w:val="FF0000"/>
          <w:sz w:val="19"/>
          <w:szCs w:val="19"/>
          <w:rtl/>
        </w:rPr>
        <w:t xml:space="preserve">ות </w:t>
      </w:r>
      <w:r w:rsidR="00607F53" w:rsidRPr="00785321">
        <w:rPr>
          <w:rFonts w:ascii="Tahoma" w:hAnsi="Tahoma" w:cs="Tahoma"/>
          <w:b/>
          <w:bCs/>
          <w:color w:val="FF0000"/>
          <w:sz w:val="19"/>
          <w:szCs w:val="19"/>
          <w:rtl/>
        </w:rPr>
        <w:t>ה</w:t>
      </w:r>
      <w:r w:rsidR="002B33B6" w:rsidRPr="00785321">
        <w:rPr>
          <w:rFonts w:ascii="Tahoma" w:hAnsi="Tahoma" w:cs="Tahoma"/>
          <w:b/>
          <w:bCs/>
          <w:color w:val="FF0000"/>
          <w:sz w:val="19"/>
          <w:szCs w:val="19"/>
          <w:rtl/>
        </w:rPr>
        <w:t xml:space="preserve">אסטרטגיים </w:t>
      </w:r>
      <w:bookmarkEnd w:id="11"/>
      <w:r w:rsidR="002B33B6" w:rsidRPr="00785321">
        <w:rPr>
          <w:rFonts w:ascii="Tahoma" w:hAnsi="Tahoma" w:cs="Tahoma"/>
          <w:b/>
          <w:bCs/>
          <w:color w:val="FF0000"/>
          <w:sz w:val="19"/>
          <w:szCs w:val="19"/>
          <w:rtl/>
        </w:rPr>
        <w:t>שקובע הדרג המדיני, בתהליכי קבלת ההחלטות בנושאי בניין הכוח והפעלתו ועוד</w:t>
      </w:r>
      <w:bookmarkEnd w:id="10"/>
      <w:r w:rsidR="00D67A4D" w:rsidRPr="00105CBC">
        <w:rPr>
          <w:rFonts w:ascii="Tahoma" w:hAnsi="Tahoma" w:cs="Tahoma"/>
          <w:sz w:val="19"/>
          <w:szCs w:val="19"/>
          <w:rtl/>
        </w:rPr>
        <w:t>, כמפורט בדוח זה</w:t>
      </w:r>
      <w:r w:rsidR="002B33B6" w:rsidRPr="00105CBC">
        <w:rPr>
          <w:rFonts w:ascii="Tahoma" w:hAnsi="Tahoma" w:cs="Tahoma"/>
          <w:sz w:val="19"/>
          <w:szCs w:val="19"/>
          <w:rtl/>
        </w:rPr>
        <w:t>.</w:t>
      </w:r>
    </w:p>
    <w:p w14:paraId="71710EDC" w14:textId="77777777" w:rsidR="003B0CEA" w:rsidRPr="00105CBC" w:rsidRDefault="00000000" w:rsidP="003B0CEA">
      <w:pPr>
        <w:pStyle w:val="ListParagraph"/>
        <w:spacing w:after="240" w:line="288" w:lineRule="auto"/>
        <w:ind w:left="-142" w:right="-567"/>
        <w:contextualSpacing w:val="0"/>
        <w:rPr>
          <w:rFonts w:ascii="Tahoma" w:hAnsi="Tahoma" w:cs="Tahoma"/>
          <w:b/>
          <w:bCs/>
          <w:sz w:val="19"/>
          <w:szCs w:val="19"/>
          <w:rtl/>
        </w:rPr>
      </w:pPr>
      <w:r w:rsidRPr="00105CBC">
        <w:rPr>
          <w:rFonts w:ascii="Tahoma" w:hAnsi="Tahoma" w:cs="Tahoma"/>
          <w:b/>
          <w:bCs/>
          <w:sz w:val="19"/>
          <w:szCs w:val="19"/>
          <w:rtl/>
        </w:rPr>
        <w:t>בין הניסיונות הרשמיים הבולטים לגיבוש ולאישור</w:t>
      </w:r>
      <w:r w:rsidR="007D7DA2" w:rsidRPr="00105CBC">
        <w:rPr>
          <w:rFonts w:ascii="Tahoma" w:hAnsi="Tahoma" w:cs="Tahoma"/>
          <w:b/>
          <w:bCs/>
          <w:sz w:val="19"/>
          <w:szCs w:val="19"/>
          <w:rtl/>
        </w:rPr>
        <w:t xml:space="preserve"> </w:t>
      </w:r>
      <w:r w:rsidRPr="00105CBC">
        <w:rPr>
          <w:rFonts w:ascii="Tahoma" w:hAnsi="Tahoma" w:cs="Tahoma"/>
          <w:b/>
          <w:bCs/>
          <w:sz w:val="19"/>
          <w:szCs w:val="19"/>
          <w:rtl/>
        </w:rPr>
        <w:t>תפיסת ביטחון לאומי:</w:t>
      </w:r>
    </w:p>
    <w:p w14:paraId="1953FE9E" w14:textId="77777777" w:rsidR="003B0CEA" w:rsidRPr="00105CBC" w:rsidRDefault="00000000" w:rsidP="003B0CEA">
      <w:pPr>
        <w:pStyle w:val="ListParagraph"/>
        <w:numPr>
          <w:ilvl w:val="1"/>
          <w:numId w:val="7"/>
        </w:numPr>
        <w:spacing w:after="240" w:line="288" w:lineRule="auto"/>
        <w:ind w:left="312" w:right="-567" w:hanging="357"/>
        <w:contextualSpacing w:val="0"/>
        <w:rPr>
          <w:rFonts w:ascii="Tahoma" w:hAnsi="Tahoma" w:cs="Tahoma"/>
          <w:sz w:val="19"/>
          <w:szCs w:val="19"/>
          <w:rtl/>
        </w:rPr>
      </w:pPr>
      <w:r w:rsidRPr="00105CBC">
        <w:rPr>
          <w:rFonts w:ascii="Tahoma" w:hAnsi="Tahoma" w:cs="Tahoma"/>
          <w:sz w:val="19"/>
          <w:szCs w:val="19"/>
          <w:rtl/>
        </w:rPr>
        <w:t xml:space="preserve">גיבוש תפיסת ביטחון עדכנית לישראל משנת </w:t>
      </w:r>
      <w:r w:rsidRPr="00785321">
        <w:rPr>
          <w:rFonts w:ascii="Tahoma" w:hAnsi="Tahoma" w:cs="Tahoma"/>
          <w:b/>
          <w:bCs/>
          <w:color w:val="FF0000"/>
          <w:sz w:val="19"/>
          <w:szCs w:val="19"/>
          <w:rtl/>
        </w:rPr>
        <w:t>1998</w:t>
      </w:r>
      <w:r w:rsidRPr="00105CBC">
        <w:rPr>
          <w:rFonts w:ascii="Tahoma" w:hAnsi="Tahoma" w:cs="Tahoma"/>
          <w:sz w:val="19"/>
          <w:szCs w:val="19"/>
          <w:rtl/>
        </w:rPr>
        <w:t xml:space="preserve"> ביוזמת שר הביטחון דאז יצחק מרדכי ובריכוז מנכ"ל משרד הביטחון דאז דוד עברי. התפיסה גובשה תוך בחינה של נושאים כגון הרתעה והתרעה, יחסי הדרג הצבאי-הדרג האזרחי, צבא וחברה, נושאים אסטרטגיים וטכנולוגיה; והיא נפרסה על פני חמישה </w:t>
      </w:r>
      <w:bookmarkStart w:id="12" w:name="_Hlk198798602"/>
      <w:r w:rsidRPr="00105CBC">
        <w:rPr>
          <w:rFonts w:ascii="Tahoma" w:hAnsi="Tahoma" w:cs="Tahoma"/>
          <w:sz w:val="19"/>
          <w:szCs w:val="19"/>
          <w:rtl/>
        </w:rPr>
        <w:t>כרכים</w:t>
      </w:r>
      <w:r w:rsidR="00607F53" w:rsidRPr="00105CBC">
        <w:rPr>
          <w:rFonts w:ascii="Tahoma" w:hAnsi="Tahoma" w:cs="Tahoma"/>
          <w:sz w:val="19"/>
          <w:szCs w:val="19"/>
          <w:rtl/>
        </w:rPr>
        <w:t xml:space="preserve">. כרכים אלה הוצגו </w:t>
      </w:r>
      <w:r w:rsidRPr="00105CBC">
        <w:rPr>
          <w:rFonts w:ascii="Tahoma" w:hAnsi="Tahoma" w:cs="Tahoma"/>
          <w:sz w:val="19"/>
          <w:szCs w:val="19"/>
          <w:rtl/>
        </w:rPr>
        <w:t>לשרי</w:t>
      </w:r>
      <w:bookmarkEnd w:id="12"/>
      <w:r w:rsidRPr="00105CBC">
        <w:rPr>
          <w:rFonts w:ascii="Tahoma" w:hAnsi="Tahoma" w:cs="Tahoma"/>
          <w:sz w:val="19"/>
          <w:szCs w:val="19"/>
          <w:rtl/>
        </w:rPr>
        <w:t xml:space="preserve"> הביטחון שכיהנו בשנים 1998 עד 1999 - יצחק מרדכי, משה ארנס ואהוד ברק. ואולם הנושא לא קודם והתפיסה לא נידונה בקבינט או בממשלה</w:t>
      </w:r>
      <w:r w:rsidR="00D574DC" w:rsidRPr="00105CBC">
        <w:rPr>
          <w:rFonts w:ascii="Tahoma" w:hAnsi="Tahoma" w:cs="Tahoma"/>
          <w:sz w:val="19"/>
          <w:szCs w:val="19"/>
          <w:rtl/>
        </w:rPr>
        <w:t>.</w:t>
      </w:r>
    </w:p>
    <w:p w14:paraId="465BAE11" w14:textId="77777777" w:rsidR="003B0CEA" w:rsidRPr="00105CBC" w:rsidRDefault="00000000" w:rsidP="003B0CEA">
      <w:pPr>
        <w:pStyle w:val="ListParagraph"/>
        <w:numPr>
          <w:ilvl w:val="1"/>
          <w:numId w:val="7"/>
        </w:numPr>
        <w:spacing w:after="240" w:line="288" w:lineRule="auto"/>
        <w:ind w:left="312" w:right="-567" w:hanging="357"/>
        <w:contextualSpacing w:val="0"/>
        <w:rPr>
          <w:rFonts w:ascii="Tahoma" w:hAnsi="Tahoma" w:cs="Tahoma"/>
          <w:sz w:val="19"/>
          <w:szCs w:val="19"/>
          <w:rtl/>
        </w:rPr>
      </w:pPr>
      <w:r w:rsidRPr="00105CBC">
        <w:rPr>
          <w:rFonts w:ascii="Tahoma" w:hAnsi="Tahoma" w:cs="Tahoma"/>
          <w:sz w:val="19"/>
          <w:szCs w:val="19"/>
          <w:rtl/>
        </w:rPr>
        <w:t xml:space="preserve">גיבוש תפיסת הביטחון של ישראל והתאמתה למציאות המשתנה משנת </w:t>
      </w:r>
      <w:r w:rsidRPr="00785321">
        <w:rPr>
          <w:rFonts w:ascii="Tahoma" w:hAnsi="Tahoma" w:cs="Tahoma"/>
          <w:b/>
          <w:bCs/>
          <w:color w:val="FF0000"/>
          <w:sz w:val="19"/>
          <w:szCs w:val="19"/>
          <w:rtl/>
        </w:rPr>
        <w:t>2006</w:t>
      </w:r>
      <w:r w:rsidRPr="00785321">
        <w:rPr>
          <w:rFonts w:ascii="Tahoma" w:hAnsi="Tahoma" w:cs="Tahoma"/>
          <w:color w:val="FF0000"/>
          <w:sz w:val="19"/>
          <w:szCs w:val="19"/>
          <w:rtl/>
        </w:rPr>
        <w:t xml:space="preserve"> </w:t>
      </w:r>
      <w:r w:rsidRPr="00105CBC">
        <w:rPr>
          <w:rFonts w:ascii="Tahoma" w:hAnsi="Tahoma" w:cs="Tahoma"/>
          <w:sz w:val="19"/>
          <w:szCs w:val="19"/>
          <w:rtl/>
        </w:rPr>
        <w:t>ביוזמת שר הביטחון דאז שאול מופז ובראשות השר לשעבר, דן מרידור. התפיסה עסקה ביעדים הלאומיים של ישראל; בשינויים בסביבה האסטרטגית-ביטחונית שלה; בעוצמות ובהזדמנויות שלה, לעומת החולשות והסיכונים; במענה לאתגרי הביטחון המרכזיים; ובסוגיות שלהן זיקה הדוקה לתפיסת הביטחון, לרבות האתגר הפלסטיני, צבא העם ומשאבי הביטחון, והוצגו בה המלצות בנוגע לסדרי העדיפויות במתן המענה לקשת האיומים</w:t>
      </w:r>
      <w:r w:rsidR="00F979C5" w:rsidRPr="00105CBC">
        <w:rPr>
          <w:rFonts w:ascii="Tahoma" w:hAnsi="Tahoma" w:cs="Tahoma"/>
          <w:sz w:val="19"/>
          <w:szCs w:val="19"/>
          <w:rtl/>
        </w:rPr>
        <w:t xml:space="preserve"> </w:t>
      </w:r>
      <w:bookmarkStart w:id="13" w:name="_Hlk198798930"/>
      <w:r w:rsidR="00F979C5" w:rsidRPr="00105CBC">
        <w:rPr>
          <w:rFonts w:ascii="Tahoma" w:hAnsi="Tahoma" w:cs="Tahoma"/>
          <w:sz w:val="19"/>
          <w:szCs w:val="19"/>
          <w:rtl/>
        </w:rPr>
        <w:t>הנשקפים לישראל</w:t>
      </w:r>
      <w:bookmarkEnd w:id="13"/>
      <w:r w:rsidRPr="00105CBC">
        <w:rPr>
          <w:rFonts w:ascii="Tahoma" w:hAnsi="Tahoma" w:cs="Tahoma"/>
          <w:sz w:val="19"/>
          <w:szCs w:val="19"/>
          <w:rtl/>
        </w:rPr>
        <w:t>, כבסיס לנטילת סיכונים מחושבים. התפיסה זכתה להסכמה רחבה לגבי תוכנה ונחיצותה, עד כדי גיבוש "הצעת מחליטים" לקבינט המדיני-ביטחוני, שבה נקבע תהליך סדור להטמעת המסקנות וההמלצות. התפיסה נידונה בקבינט, אך לא התקיימה הצבעה בנושא והיא לא אושרה באופן רשמי ולא קיבלה תוקף מחייב</w:t>
      </w:r>
      <w:r w:rsidR="00C32A99" w:rsidRPr="00105CBC">
        <w:rPr>
          <w:rFonts w:ascii="Tahoma" w:hAnsi="Tahoma" w:cs="Tahoma"/>
          <w:sz w:val="19"/>
          <w:szCs w:val="19"/>
          <w:rtl/>
        </w:rPr>
        <w:t xml:space="preserve">. אף </w:t>
      </w:r>
      <w:r w:rsidR="00D67A4D" w:rsidRPr="00105CBC">
        <w:rPr>
          <w:rFonts w:ascii="Tahoma" w:hAnsi="Tahoma" w:cs="Tahoma"/>
          <w:sz w:val="19"/>
          <w:szCs w:val="19"/>
          <w:rtl/>
        </w:rPr>
        <w:t>שמסמך התפיסה</w:t>
      </w:r>
      <w:r w:rsidR="00DB289E" w:rsidRPr="00105CBC">
        <w:rPr>
          <w:rFonts w:ascii="Tahoma" w:hAnsi="Tahoma" w:cs="Tahoma"/>
          <w:sz w:val="19"/>
          <w:szCs w:val="19"/>
          <w:rtl/>
        </w:rPr>
        <w:t xml:space="preserve"> </w:t>
      </w:r>
      <w:r w:rsidR="00C32A99" w:rsidRPr="00105CBC">
        <w:rPr>
          <w:rFonts w:ascii="Tahoma" w:hAnsi="Tahoma" w:cs="Tahoma"/>
          <w:sz w:val="19"/>
          <w:szCs w:val="19"/>
          <w:rtl/>
        </w:rPr>
        <w:t>לא אושר, חלק מההמלצות שבו אומצו בפועל על ידי מערכת הביטחון, למשל הוספת המושג "התגוננות" כעיקרון רביעי לשלושת עקרונות היסוד של תפיסת הביטחון של בן-גוריון - הרתעה, התרעה והכרעה</w:t>
      </w:r>
      <w:r w:rsidR="00D574DC" w:rsidRPr="00105CBC">
        <w:rPr>
          <w:rFonts w:ascii="Tahoma" w:hAnsi="Tahoma" w:cs="Tahoma"/>
          <w:sz w:val="19"/>
          <w:szCs w:val="19"/>
          <w:rtl/>
        </w:rPr>
        <w:t>.</w:t>
      </w:r>
    </w:p>
    <w:p w14:paraId="4631A4A2" w14:textId="77777777" w:rsidR="003B0CEA" w:rsidRPr="00105CBC" w:rsidRDefault="00000000" w:rsidP="003B0CEA">
      <w:pPr>
        <w:pStyle w:val="ListParagraph"/>
        <w:numPr>
          <w:ilvl w:val="1"/>
          <w:numId w:val="7"/>
        </w:numPr>
        <w:spacing w:after="240" w:line="288" w:lineRule="auto"/>
        <w:ind w:left="312" w:right="-567" w:hanging="357"/>
        <w:contextualSpacing w:val="0"/>
        <w:rPr>
          <w:rFonts w:ascii="Tahoma" w:hAnsi="Tahoma" w:cs="Tahoma"/>
          <w:sz w:val="19"/>
          <w:szCs w:val="19"/>
          <w:rtl/>
        </w:rPr>
      </w:pPr>
      <w:r w:rsidRPr="00105CBC">
        <w:rPr>
          <w:rFonts w:ascii="Tahoma" w:hAnsi="Tahoma" w:cs="Tahoma"/>
          <w:sz w:val="19"/>
          <w:szCs w:val="19"/>
          <w:rtl/>
        </w:rPr>
        <w:t xml:space="preserve">גיבוש תפיסת הביטחון של ישראל בשנת </w:t>
      </w:r>
      <w:r w:rsidRPr="00785321">
        <w:rPr>
          <w:rFonts w:ascii="Tahoma" w:hAnsi="Tahoma" w:cs="Tahoma"/>
          <w:b/>
          <w:bCs/>
          <w:color w:val="FF0000"/>
          <w:sz w:val="19"/>
          <w:szCs w:val="19"/>
          <w:rtl/>
        </w:rPr>
        <w:t>2017</w:t>
      </w:r>
      <w:r w:rsidRPr="00785321">
        <w:rPr>
          <w:rFonts w:ascii="Tahoma" w:hAnsi="Tahoma" w:cs="Tahoma"/>
          <w:color w:val="FF0000"/>
          <w:sz w:val="19"/>
          <w:szCs w:val="19"/>
          <w:rtl/>
        </w:rPr>
        <w:t xml:space="preserve"> </w:t>
      </w:r>
      <w:r w:rsidRPr="00105CBC">
        <w:rPr>
          <w:rFonts w:ascii="Tahoma" w:hAnsi="Tahoma" w:cs="Tahoma"/>
          <w:sz w:val="19"/>
          <w:szCs w:val="19"/>
          <w:rtl/>
        </w:rPr>
        <w:t xml:space="preserve">על ידי סגן הרמטכ"ל דאז האלוף </w:t>
      </w:r>
      <w:bookmarkStart w:id="14" w:name="_Hlk198798997"/>
      <w:r w:rsidRPr="00105CBC">
        <w:rPr>
          <w:rFonts w:ascii="Tahoma" w:hAnsi="Tahoma" w:cs="Tahoma"/>
          <w:sz w:val="19"/>
          <w:szCs w:val="19"/>
          <w:rtl/>
        </w:rPr>
        <w:t>יאיר גולן</w:t>
      </w:r>
      <w:r w:rsidR="00F979C5" w:rsidRPr="00105CBC">
        <w:rPr>
          <w:rFonts w:ascii="Tahoma" w:hAnsi="Tahoma" w:cs="Tahoma"/>
          <w:sz w:val="19"/>
          <w:szCs w:val="19"/>
          <w:rtl/>
        </w:rPr>
        <w:t>,</w:t>
      </w:r>
      <w:r w:rsidRPr="00105CBC">
        <w:rPr>
          <w:rFonts w:ascii="Tahoma" w:hAnsi="Tahoma" w:cs="Tahoma"/>
          <w:sz w:val="19"/>
          <w:szCs w:val="19"/>
          <w:rtl/>
        </w:rPr>
        <w:t xml:space="preserve"> </w:t>
      </w:r>
      <w:r w:rsidR="00F979C5" w:rsidRPr="00105CBC">
        <w:rPr>
          <w:rFonts w:ascii="Tahoma" w:hAnsi="Tahoma" w:cs="Tahoma"/>
          <w:sz w:val="19"/>
          <w:szCs w:val="19"/>
          <w:rtl/>
        </w:rPr>
        <w:t xml:space="preserve">שאותו מינה </w:t>
      </w:r>
      <w:r w:rsidRPr="00105CBC">
        <w:rPr>
          <w:rFonts w:ascii="Tahoma" w:hAnsi="Tahoma" w:cs="Tahoma"/>
          <w:sz w:val="19"/>
          <w:szCs w:val="19"/>
          <w:rtl/>
        </w:rPr>
        <w:t>מנכ"ל</w:t>
      </w:r>
      <w:bookmarkEnd w:id="14"/>
      <w:r w:rsidRPr="00105CBC">
        <w:rPr>
          <w:rFonts w:ascii="Tahoma" w:hAnsi="Tahoma" w:cs="Tahoma"/>
          <w:sz w:val="19"/>
          <w:szCs w:val="19"/>
          <w:rtl/>
        </w:rPr>
        <w:t xml:space="preserve"> משרד הביטחון דאז האלוף (במיל') אודי אדם. התפיסה נועדה לספק מסגרת עיונית לעשייה הביטחונית ולשמש בסיס לגיבוש מענה לאתגרים הביטחוניים של ישראל לרבות בבניין הכוח ובהפעלתו. התפיסה הוצגה לשר הביטחון ולפורום מטכ"ל, אולם לא נמצאו מסמכים שמעידים כי התקיים דיון מסכם בנושא, כפי שהנחה שר הביטחון</w:t>
      </w:r>
      <w:r w:rsidR="00D67A4D" w:rsidRPr="00105CBC">
        <w:rPr>
          <w:rFonts w:ascii="Tahoma" w:hAnsi="Tahoma" w:cs="Tahoma"/>
          <w:sz w:val="19"/>
          <w:szCs w:val="19"/>
          <w:rtl/>
        </w:rPr>
        <w:t>, ו</w:t>
      </w:r>
      <w:r w:rsidRPr="00105CBC">
        <w:rPr>
          <w:rFonts w:ascii="Tahoma" w:hAnsi="Tahoma" w:cs="Tahoma"/>
          <w:sz w:val="19"/>
          <w:szCs w:val="19"/>
          <w:rtl/>
        </w:rPr>
        <w:t xml:space="preserve">ממילא התפיסה לא נידונה בקבינט המדיני-ביטחוני או בממשלה ולא אושרה. </w:t>
      </w:r>
    </w:p>
    <w:p w14:paraId="7985A840" w14:textId="77777777" w:rsidR="003B0CEA" w:rsidRPr="00105CBC" w:rsidRDefault="00000000" w:rsidP="003B0CEA">
      <w:pPr>
        <w:pStyle w:val="ListParagraph"/>
        <w:numPr>
          <w:ilvl w:val="1"/>
          <w:numId w:val="7"/>
        </w:numPr>
        <w:spacing w:after="240" w:line="288" w:lineRule="auto"/>
        <w:ind w:left="312" w:right="-567" w:hanging="357"/>
        <w:contextualSpacing w:val="0"/>
        <w:rPr>
          <w:rFonts w:ascii="Tahoma" w:hAnsi="Tahoma" w:cs="Tahoma"/>
          <w:sz w:val="19"/>
          <w:szCs w:val="19"/>
        </w:rPr>
      </w:pPr>
      <w:r w:rsidRPr="00105CBC">
        <w:rPr>
          <w:rFonts w:ascii="Tahoma" w:hAnsi="Tahoma" w:cs="Tahoma"/>
          <w:sz w:val="19"/>
          <w:szCs w:val="19"/>
          <w:rtl/>
        </w:rPr>
        <w:t xml:space="preserve">גיבוש תפיסת ביטחון ועקרונות למדיניות ביטחון בשנת </w:t>
      </w:r>
      <w:r w:rsidRPr="00785321">
        <w:rPr>
          <w:rFonts w:ascii="Tahoma" w:hAnsi="Tahoma" w:cs="Tahoma"/>
          <w:b/>
          <w:bCs/>
          <w:color w:val="FF0000"/>
          <w:sz w:val="19"/>
          <w:szCs w:val="19"/>
          <w:rtl/>
        </w:rPr>
        <w:t>2021</w:t>
      </w:r>
      <w:r w:rsidRPr="00785321">
        <w:rPr>
          <w:rFonts w:ascii="Tahoma" w:hAnsi="Tahoma" w:cs="Tahoma"/>
          <w:color w:val="FF0000"/>
          <w:sz w:val="19"/>
          <w:szCs w:val="19"/>
          <w:rtl/>
        </w:rPr>
        <w:t xml:space="preserve"> </w:t>
      </w:r>
      <w:r w:rsidRPr="00105CBC">
        <w:rPr>
          <w:rFonts w:ascii="Tahoma" w:hAnsi="Tahoma" w:cs="Tahoma"/>
          <w:sz w:val="19"/>
          <w:szCs w:val="19"/>
          <w:rtl/>
        </w:rPr>
        <w:t xml:space="preserve">על ידי האגף הביטחוני-מדיני במשרד הביטחון לבקשת מנכ"ל משרד הביטחון דאז אלוף (במיל') אמיר אשל. </w:t>
      </w:r>
      <w:bookmarkStart w:id="15" w:name="_Hlk198799121"/>
      <w:r w:rsidR="00F979C5" w:rsidRPr="00105CBC">
        <w:rPr>
          <w:rFonts w:ascii="Tahoma" w:hAnsi="Tahoma" w:cs="Tahoma"/>
          <w:sz w:val="19"/>
          <w:szCs w:val="19"/>
          <w:rtl/>
        </w:rPr>
        <w:t xml:space="preserve">במסגרת גיבוש </w:t>
      </w:r>
      <w:r w:rsidRPr="00105CBC">
        <w:rPr>
          <w:rFonts w:ascii="Tahoma" w:hAnsi="Tahoma" w:cs="Tahoma"/>
          <w:sz w:val="19"/>
          <w:szCs w:val="19"/>
          <w:rtl/>
        </w:rPr>
        <w:t xml:space="preserve">התפיסה </w:t>
      </w:r>
      <w:r w:rsidR="00F979C5" w:rsidRPr="00105CBC">
        <w:rPr>
          <w:rFonts w:ascii="Tahoma" w:hAnsi="Tahoma" w:cs="Tahoma"/>
          <w:sz w:val="19"/>
          <w:szCs w:val="19"/>
          <w:rtl/>
        </w:rPr>
        <w:t>נבחנו</w:t>
      </w:r>
      <w:r w:rsidRPr="00105CBC">
        <w:rPr>
          <w:rFonts w:ascii="Tahoma" w:hAnsi="Tahoma" w:cs="Tahoma"/>
          <w:sz w:val="19"/>
          <w:szCs w:val="19"/>
          <w:rtl/>
        </w:rPr>
        <w:t xml:space="preserve"> נקודות </w:t>
      </w:r>
      <w:bookmarkEnd w:id="15"/>
      <w:r w:rsidRPr="00105CBC">
        <w:rPr>
          <w:rFonts w:ascii="Tahoma" w:hAnsi="Tahoma" w:cs="Tahoma"/>
          <w:sz w:val="19"/>
          <w:szCs w:val="19"/>
          <w:rtl/>
        </w:rPr>
        <w:t xml:space="preserve">התורפה והעוצמה המוּבנוֹת של ישראל </w:t>
      </w:r>
      <w:bookmarkStart w:id="16" w:name="_Hlk198799164"/>
      <w:r w:rsidR="005D0C06" w:rsidRPr="00105CBC">
        <w:rPr>
          <w:rFonts w:ascii="Tahoma" w:hAnsi="Tahoma" w:cs="Tahoma"/>
          <w:sz w:val="19"/>
          <w:szCs w:val="19"/>
          <w:rtl/>
        </w:rPr>
        <w:t xml:space="preserve">וכן </w:t>
      </w:r>
      <w:bookmarkEnd w:id="16"/>
      <w:r w:rsidRPr="00105CBC">
        <w:rPr>
          <w:rFonts w:ascii="Tahoma" w:hAnsi="Tahoma" w:cs="Tahoma"/>
          <w:sz w:val="19"/>
          <w:szCs w:val="19"/>
          <w:rtl/>
        </w:rPr>
        <w:t>שינויי העומק במרחבים הרלוונטיים לישראל</w:t>
      </w:r>
      <w:r w:rsidR="005D0C06" w:rsidRPr="00105CBC">
        <w:rPr>
          <w:rFonts w:ascii="Tahoma" w:hAnsi="Tahoma" w:cs="Tahoma"/>
          <w:sz w:val="19"/>
          <w:szCs w:val="19"/>
          <w:rtl/>
        </w:rPr>
        <w:t>,</w:t>
      </w:r>
      <w:r w:rsidRPr="00105CBC">
        <w:rPr>
          <w:rFonts w:ascii="Tahoma" w:hAnsi="Tahoma" w:cs="Tahoma"/>
          <w:sz w:val="19"/>
          <w:szCs w:val="19"/>
          <w:rtl/>
        </w:rPr>
        <w:t xml:space="preserve"> והיא נועדה לשמש כבסיס לגיבוש המענה לאתגרים הביטחוניים. התפיסה הופצה לצה"ל לקבלת תגובה. </w:t>
      </w:r>
      <w:r w:rsidRPr="00105CBC">
        <w:rPr>
          <w:rFonts w:ascii="Tahoma" w:hAnsi="Tahoma" w:cs="Tahoma"/>
          <w:sz w:val="19"/>
          <w:szCs w:val="19"/>
          <w:rtl/>
        </w:rPr>
        <w:lastRenderedPageBreak/>
        <w:t>ואולם</w:t>
      </w:r>
      <w:r w:rsidR="00D67A4D" w:rsidRPr="00105CBC">
        <w:rPr>
          <w:rFonts w:ascii="Tahoma" w:hAnsi="Tahoma" w:cs="Tahoma"/>
          <w:sz w:val="19"/>
          <w:szCs w:val="19"/>
          <w:rtl/>
        </w:rPr>
        <w:t>,</w:t>
      </w:r>
      <w:r w:rsidRPr="00105CBC">
        <w:rPr>
          <w:rFonts w:ascii="Tahoma" w:hAnsi="Tahoma" w:cs="Tahoma"/>
          <w:sz w:val="19"/>
          <w:szCs w:val="19"/>
          <w:rtl/>
        </w:rPr>
        <w:t xml:space="preserve"> לא נמצאו מסמכים שמעידים כי צה"ל התייחס לכך ולא נמצאו מסמכים המעידים על המשך טיפול של מנכ"ל משרד הביטחון</w:t>
      </w:r>
      <w:r w:rsidR="00D67A4D" w:rsidRPr="00105CBC">
        <w:rPr>
          <w:rFonts w:ascii="Tahoma" w:hAnsi="Tahoma" w:cs="Tahoma"/>
          <w:sz w:val="19"/>
          <w:szCs w:val="19"/>
          <w:rtl/>
        </w:rPr>
        <w:t>,</w:t>
      </w:r>
      <w:r w:rsidRPr="00105CBC">
        <w:rPr>
          <w:rFonts w:ascii="Tahoma" w:hAnsi="Tahoma" w:cs="Tahoma"/>
          <w:sz w:val="19"/>
          <w:szCs w:val="19"/>
          <w:rtl/>
        </w:rPr>
        <w:t xml:space="preserve"> </w:t>
      </w:r>
      <w:r w:rsidR="00D67A4D" w:rsidRPr="00105CBC">
        <w:rPr>
          <w:rFonts w:ascii="Tahoma" w:hAnsi="Tahoma" w:cs="Tahoma"/>
          <w:sz w:val="19"/>
          <w:szCs w:val="19"/>
          <w:rtl/>
        </w:rPr>
        <w:t>ו</w:t>
      </w:r>
      <w:r w:rsidRPr="00105CBC">
        <w:rPr>
          <w:rFonts w:ascii="Tahoma" w:hAnsi="Tahoma" w:cs="Tahoma"/>
          <w:sz w:val="19"/>
          <w:szCs w:val="19"/>
          <w:rtl/>
        </w:rPr>
        <w:t xml:space="preserve">ממילא התפיסה שגובשה לא נידונה ולא אושרה בקבינט המדיני-ביטחוני או </w:t>
      </w:r>
      <w:bookmarkStart w:id="17" w:name="_Hlk198800023"/>
      <w:r w:rsidR="005D0C06" w:rsidRPr="00105CBC">
        <w:rPr>
          <w:rFonts w:ascii="Tahoma" w:hAnsi="Tahoma" w:cs="Tahoma"/>
          <w:sz w:val="19"/>
          <w:szCs w:val="19"/>
          <w:rtl/>
        </w:rPr>
        <w:t>ב</w:t>
      </w:r>
      <w:bookmarkEnd w:id="17"/>
      <w:r w:rsidRPr="00105CBC">
        <w:rPr>
          <w:rFonts w:ascii="Tahoma" w:hAnsi="Tahoma" w:cs="Tahoma"/>
          <w:sz w:val="19"/>
          <w:szCs w:val="19"/>
          <w:rtl/>
        </w:rPr>
        <w:t>ממשלה.</w:t>
      </w:r>
    </w:p>
    <w:p w14:paraId="17949172" w14:textId="77777777" w:rsidR="008175F0" w:rsidRPr="00105CBC" w:rsidRDefault="00000000" w:rsidP="00291617">
      <w:pPr>
        <w:pStyle w:val="ListParagraph"/>
        <w:numPr>
          <w:ilvl w:val="0"/>
          <w:numId w:val="2"/>
        </w:numPr>
        <w:spacing w:after="240" w:line="288" w:lineRule="auto"/>
        <w:ind w:left="-142" w:right="-567" w:hanging="595"/>
        <w:contextualSpacing w:val="0"/>
        <w:rPr>
          <w:rFonts w:ascii="Tahoma" w:hAnsi="Tahoma" w:cs="Tahoma"/>
          <w:noProof/>
          <w:sz w:val="19"/>
          <w:szCs w:val="19"/>
        </w:rPr>
      </w:pPr>
      <w:r w:rsidRPr="00105CBC">
        <w:rPr>
          <w:rFonts w:ascii="Tahoma" w:hAnsi="Tahoma" w:cs="Tahoma"/>
          <w:b/>
          <w:bCs/>
          <w:sz w:val="19"/>
          <w:szCs w:val="19"/>
          <w:rtl/>
        </w:rPr>
        <w:t xml:space="preserve">ראש הממשלה </w:t>
      </w:r>
      <w:r w:rsidR="00C2446D" w:rsidRPr="00105CBC">
        <w:rPr>
          <w:rFonts w:ascii="Tahoma" w:hAnsi="Tahoma" w:cs="Tahoma"/>
          <w:b/>
          <w:bCs/>
          <w:sz w:val="19"/>
          <w:szCs w:val="19"/>
          <w:rtl/>
        </w:rPr>
        <w:t xml:space="preserve">בנימין </w:t>
      </w:r>
      <w:r w:rsidRPr="00105CBC">
        <w:rPr>
          <w:rFonts w:ascii="Tahoma" w:hAnsi="Tahoma" w:cs="Tahoma"/>
          <w:b/>
          <w:bCs/>
          <w:sz w:val="19"/>
          <w:szCs w:val="19"/>
          <w:rtl/>
        </w:rPr>
        <w:t>נתניהו לא הביא לאישור</w:t>
      </w:r>
      <w:r w:rsidR="00C2446D" w:rsidRPr="00105CBC">
        <w:rPr>
          <w:rFonts w:ascii="Tahoma" w:hAnsi="Tahoma" w:cs="Tahoma"/>
          <w:b/>
          <w:bCs/>
          <w:sz w:val="19"/>
          <w:szCs w:val="19"/>
          <w:rtl/>
        </w:rPr>
        <w:t>ה</w:t>
      </w:r>
      <w:r w:rsidRPr="00105CBC">
        <w:rPr>
          <w:rFonts w:ascii="Tahoma" w:hAnsi="Tahoma" w:cs="Tahoma"/>
          <w:b/>
          <w:bCs/>
          <w:sz w:val="19"/>
          <w:szCs w:val="19"/>
          <w:rtl/>
        </w:rPr>
        <w:t xml:space="preserve"> של תפיסת ביטחון לאומי רשמית למדינת ישראל</w:t>
      </w:r>
      <w:r w:rsidRPr="00105CBC">
        <w:rPr>
          <w:rFonts w:ascii="Tahoma" w:hAnsi="Tahoma" w:cs="Tahoma"/>
          <w:sz w:val="19"/>
          <w:szCs w:val="19"/>
          <w:rtl/>
        </w:rPr>
        <w:t xml:space="preserve"> - ראש הממשלה בנימין נתניהו </w:t>
      </w:r>
      <w:r w:rsidR="00800106" w:rsidRPr="00785321">
        <w:rPr>
          <w:rFonts w:ascii="Tahoma" w:hAnsi="Tahoma" w:cs="Tahoma"/>
          <w:b/>
          <w:bCs/>
          <w:color w:val="FF0000"/>
          <w:sz w:val="19"/>
          <w:szCs w:val="19"/>
          <w:rtl/>
        </w:rPr>
        <w:t>יזם</w:t>
      </w:r>
      <w:r w:rsidRPr="00785321">
        <w:rPr>
          <w:rFonts w:ascii="Tahoma" w:hAnsi="Tahoma" w:cs="Tahoma"/>
          <w:b/>
          <w:bCs/>
          <w:color w:val="FF0000"/>
          <w:sz w:val="19"/>
          <w:szCs w:val="19"/>
          <w:rtl/>
        </w:rPr>
        <w:t xml:space="preserve"> כתיבה של תפיסת ביטחון לאומי למדינת ישראל בשנים 2017 </w:t>
      </w:r>
      <w:r w:rsidR="00D00A95" w:rsidRPr="00785321">
        <w:rPr>
          <w:rFonts w:ascii="Tahoma" w:hAnsi="Tahoma" w:cs="Tahoma"/>
          <w:b/>
          <w:bCs/>
          <w:color w:val="FF0000"/>
          <w:sz w:val="19"/>
          <w:szCs w:val="19"/>
          <w:rtl/>
        </w:rPr>
        <w:t>-</w:t>
      </w:r>
      <w:r w:rsidRPr="00785321">
        <w:rPr>
          <w:rFonts w:ascii="Tahoma" w:hAnsi="Tahoma" w:cs="Tahoma"/>
          <w:b/>
          <w:bCs/>
          <w:color w:val="FF0000"/>
          <w:sz w:val="19"/>
          <w:szCs w:val="19"/>
          <w:rtl/>
        </w:rPr>
        <w:t xml:space="preserve"> 2018</w:t>
      </w:r>
      <w:r w:rsidR="00C2446D" w:rsidRPr="00785321">
        <w:rPr>
          <w:rFonts w:ascii="Tahoma" w:hAnsi="Tahoma" w:cs="Tahoma"/>
          <w:b/>
          <w:bCs/>
          <w:color w:val="FF0000"/>
          <w:sz w:val="19"/>
          <w:szCs w:val="19"/>
          <w:rtl/>
        </w:rPr>
        <w:t xml:space="preserve"> </w:t>
      </w:r>
      <w:r w:rsidR="00800106" w:rsidRPr="00785321">
        <w:rPr>
          <w:rFonts w:ascii="Tahoma" w:hAnsi="Tahoma" w:cs="Tahoma"/>
          <w:b/>
          <w:bCs/>
          <w:color w:val="FF0000"/>
          <w:sz w:val="19"/>
          <w:szCs w:val="19"/>
          <w:rtl/>
        </w:rPr>
        <w:t xml:space="preserve">שכונתה </w:t>
      </w:r>
      <w:r w:rsidR="00C2446D" w:rsidRPr="00785321">
        <w:rPr>
          <w:rFonts w:ascii="Tahoma" w:hAnsi="Tahoma" w:cs="Tahoma"/>
          <w:b/>
          <w:bCs/>
          <w:color w:val="FF0000"/>
          <w:sz w:val="19"/>
          <w:szCs w:val="19"/>
          <w:rtl/>
        </w:rPr>
        <w:t xml:space="preserve">"תפיסת </w:t>
      </w:r>
      <w:r w:rsidR="005A3043" w:rsidRPr="00785321">
        <w:rPr>
          <w:rFonts w:ascii="Tahoma" w:hAnsi="Tahoma" w:cs="Tahoma"/>
          <w:b/>
          <w:bCs/>
          <w:color w:val="FF0000"/>
          <w:sz w:val="19"/>
          <w:szCs w:val="19"/>
          <w:rtl/>
        </w:rPr>
        <w:t>ה</w:t>
      </w:r>
      <w:r w:rsidR="00C2446D" w:rsidRPr="00785321">
        <w:rPr>
          <w:rFonts w:ascii="Tahoma" w:hAnsi="Tahoma" w:cs="Tahoma"/>
          <w:b/>
          <w:bCs/>
          <w:color w:val="FF0000"/>
          <w:sz w:val="19"/>
          <w:szCs w:val="19"/>
          <w:rtl/>
        </w:rPr>
        <w:t>ביטחון הלאומי 2030"</w:t>
      </w:r>
      <w:r w:rsidR="00A42954" w:rsidRPr="00785321">
        <w:rPr>
          <w:rFonts w:ascii="Tahoma" w:hAnsi="Tahoma" w:cs="Tahoma"/>
          <w:b/>
          <w:bCs/>
          <w:color w:val="FF0000"/>
          <w:sz w:val="19"/>
          <w:szCs w:val="19"/>
          <w:rtl/>
        </w:rPr>
        <w:t>.</w:t>
      </w:r>
      <w:r w:rsidR="00A42954" w:rsidRPr="00785321">
        <w:rPr>
          <w:rFonts w:ascii="Tahoma" w:hAnsi="Tahoma" w:cs="Tahoma"/>
          <w:color w:val="FF0000"/>
          <w:sz w:val="19"/>
          <w:szCs w:val="19"/>
          <w:rtl/>
        </w:rPr>
        <w:t xml:space="preserve"> </w:t>
      </w:r>
      <w:r w:rsidRPr="00105CBC">
        <w:rPr>
          <w:rFonts w:ascii="Tahoma" w:hAnsi="Tahoma" w:cs="Tahoma"/>
          <w:sz w:val="19"/>
          <w:szCs w:val="19"/>
          <w:rtl/>
        </w:rPr>
        <w:t xml:space="preserve">התפיסה ציינה ארבע עוצמות יסוד של מדינת ישראל - העוצמה </w:t>
      </w:r>
      <w:r w:rsidRPr="00105CBC">
        <w:rPr>
          <w:rFonts w:ascii="Tahoma" w:hAnsi="Tahoma" w:cs="Tahoma"/>
          <w:noProof/>
          <w:sz w:val="19"/>
          <w:szCs w:val="19"/>
          <w:rtl/>
        </w:rPr>
        <w:t xml:space="preserve">הצבאית, העוצמה הכלכלית, העוצמה המדינית והעוצמה החברתית </w:t>
      </w:r>
      <w:r w:rsidR="00130C76" w:rsidRPr="00105CBC">
        <w:rPr>
          <w:rFonts w:ascii="Tahoma" w:hAnsi="Tahoma" w:cs="Tahoma"/>
          <w:noProof/>
          <w:sz w:val="19"/>
          <w:szCs w:val="19"/>
          <w:rtl/>
        </w:rPr>
        <w:t xml:space="preserve">וצוין </w:t>
      </w:r>
      <w:r w:rsidRPr="00105CBC">
        <w:rPr>
          <w:rFonts w:ascii="Tahoma" w:hAnsi="Tahoma" w:cs="Tahoma"/>
          <w:noProof/>
          <w:sz w:val="19"/>
          <w:szCs w:val="19"/>
          <w:rtl/>
        </w:rPr>
        <w:t xml:space="preserve">בה </w:t>
      </w:r>
      <w:r w:rsidR="0054398E" w:rsidRPr="00105CBC">
        <w:rPr>
          <w:rFonts w:ascii="Tahoma" w:hAnsi="Tahoma" w:cs="Tahoma"/>
          <w:noProof/>
          <w:sz w:val="19"/>
          <w:szCs w:val="19"/>
          <w:rtl/>
        </w:rPr>
        <w:t xml:space="preserve">האופן שבו ראש הממשלה ראה את האיומים הצפויים בעשור הקרוב, את העקרונות להפעלת הכוח ואת בניין הכוח הדרוש לשם כך, וכן את השקפתו כי אבן היסוד ליישום תפיסתו היא שינוי בסדרי העדיפויות הלאומיים וקבלת החלטה </w:t>
      </w:r>
      <w:r w:rsidR="00DC4EB7" w:rsidRPr="00105CBC">
        <w:rPr>
          <w:rFonts w:ascii="Tahoma" w:hAnsi="Tahoma" w:cs="Tahoma"/>
          <w:noProof/>
          <w:sz w:val="19"/>
          <w:szCs w:val="19"/>
          <w:rtl/>
        </w:rPr>
        <w:t>לגבי</w:t>
      </w:r>
      <w:r w:rsidR="0054398E" w:rsidRPr="00105CBC">
        <w:rPr>
          <w:rFonts w:ascii="Tahoma" w:hAnsi="Tahoma" w:cs="Tahoma"/>
          <w:noProof/>
          <w:sz w:val="19"/>
          <w:szCs w:val="19"/>
          <w:rtl/>
        </w:rPr>
        <w:t xml:space="preserve"> הקצאת תוספות תקציב ניכרות לצ</w:t>
      </w:r>
      <w:r w:rsidR="006C3608" w:rsidRPr="00105CBC">
        <w:rPr>
          <w:rFonts w:ascii="Tahoma" w:hAnsi="Tahoma" w:cs="Tahoma"/>
          <w:noProof/>
          <w:sz w:val="19"/>
          <w:szCs w:val="19"/>
          <w:rtl/>
        </w:rPr>
        <w:t>ו</w:t>
      </w:r>
      <w:r w:rsidR="0054398E" w:rsidRPr="00105CBC">
        <w:rPr>
          <w:rFonts w:ascii="Tahoma" w:hAnsi="Tahoma" w:cs="Tahoma"/>
          <w:noProof/>
          <w:sz w:val="19"/>
          <w:szCs w:val="19"/>
          <w:rtl/>
        </w:rPr>
        <w:t>רכי הביטחון על חשבון צרכים אחרים</w:t>
      </w:r>
      <w:r w:rsidRPr="00105CBC">
        <w:rPr>
          <w:rFonts w:ascii="Tahoma" w:hAnsi="Tahoma" w:cs="Tahoma"/>
          <w:noProof/>
          <w:sz w:val="19"/>
          <w:szCs w:val="19"/>
          <w:rtl/>
        </w:rPr>
        <w:t xml:space="preserve">. </w:t>
      </w:r>
      <w:r w:rsidR="00800106" w:rsidRPr="00105CBC">
        <w:rPr>
          <w:rFonts w:ascii="Tahoma" w:hAnsi="Tahoma" w:cs="Tahoma"/>
          <w:noProof/>
          <w:sz w:val="19"/>
          <w:szCs w:val="19"/>
          <w:rtl/>
        </w:rPr>
        <w:t>אף ש</w:t>
      </w:r>
      <w:r w:rsidRPr="00105CBC">
        <w:rPr>
          <w:rFonts w:ascii="Tahoma" w:hAnsi="Tahoma" w:cs="Tahoma"/>
          <w:noProof/>
          <w:sz w:val="19"/>
          <w:szCs w:val="19"/>
          <w:rtl/>
        </w:rPr>
        <w:t xml:space="preserve">ראש הממשלה נתניהו </w:t>
      </w:r>
      <w:r w:rsidR="00291617" w:rsidRPr="00105CBC">
        <w:rPr>
          <w:rFonts w:ascii="Tahoma" w:hAnsi="Tahoma" w:cs="Tahoma"/>
          <w:noProof/>
          <w:sz w:val="19"/>
          <w:szCs w:val="19"/>
          <w:rtl/>
        </w:rPr>
        <w:t>פעל</w:t>
      </w:r>
      <w:r w:rsidRPr="00105CBC">
        <w:rPr>
          <w:rFonts w:ascii="Tahoma" w:hAnsi="Tahoma" w:cs="Tahoma"/>
          <w:noProof/>
          <w:sz w:val="19"/>
          <w:szCs w:val="19"/>
          <w:rtl/>
        </w:rPr>
        <w:t xml:space="preserve"> להטמעתה של התפיסה באמצעות הצגתה לקבינט ולגופי הביטחון ועדכונה</w:t>
      </w:r>
      <w:r w:rsidR="00291617" w:rsidRPr="00105CBC">
        <w:rPr>
          <w:rFonts w:ascii="Tahoma" w:hAnsi="Tahoma" w:cs="Tahoma"/>
          <w:noProof/>
          <w:sz w:val="19"/>
          <w:szCs w:val="19"/>
          <w:rtl/>
        </w:rPr>
        <w:t xml:space="preserve"> ומתן דירקטיבות לגופי הביטחון על בסיס תפיסתו</w:t>
      </w:r>
      <w:r w:rsidRPr="00105CBC">
        <w:rPr>
          <w:rFonts w:ascii="Tahoma" w:hAnsi="Tahoma" w:cs="Tahoma"/>
          <w:noProof/>
          <w:sz w:val="19"/>
          <w:szCs w:val="19"/>
          <w:rtl/>
        </w:rPr>
        <w:t xml:space="preserve">, </w:t>
      </w:r>
      <w:r w:rsidRPr="00785321">
        <w:rPr>
          <w:rFonts w:ascii="Tahoma" w:hAnsi="Tahoma" w:cs="Tahoma"/>
          <w:b/>
          <w:bCs/>
          <w:noProof/>
          <w:color w:val="FF0000"/>
          <w:sz w:val="19"/>
          <w:szCs w:val="19"/>
          <w:rtl/>
        </w:rPr>
        <w:t>הוא לא סיים את אשר החל ולא הביא לאישור של תפיסת ביטחון לאומי רשמית למדינת ישראל</w:t>
      </w:r>
      <w:r w:rsidR="00291617" w:rsidRPr="00785321">
        <w:rPr>
          <w:rFonts w:ascii="Tahoma" w:hAnsi="Tahoma" w:cs="Tahoma"/>
          <w:b/>
          <w:bCs/>
          <w:noProof/>
          <w:color w:val="FF0000"/>
          <w:sz w:val="19"/>
          <w:szCs w:val="19"/>
          <w:rtl/>
        </w:rPr>
        <w:t xml:space="preserve"> ולקבלת החלטה מחייבת בנוגע לאבן היסוד של יישום התפיסה</w:t>
      </w:r>
      <w:r w:rsidR="00291617" w:rsidRPr="00785321">
        <w:rPr>
          <w:rFonts w:ascii="Tahoma" w:hAnsi="Tahoma" w:cs="Tahoma"/>
          <w:noProof/>
          <w:color w:val="FF0000"/>
          <w:sz w:val="19"/>
          <w:szCs w:val="19"/>
          <w:rtl/>
        </w:rPr>
        <w:t xml:space="preserve"> </w:t>
      </w:r>
      <w:r w:rsidR="00B70B26" w:rsidRPr="00105CBC">
        <w:rPr>
          <w:rFonts w:ascii="Tahoma" w:hAnsi="Tahoma" w:cs="Tahoma"/>
          <w:noProof/>
          <w:sz w:val="19"/>
          <w:szCs w:val="19"/>
          <w:rtl/>
        </w:rPr>
        <w:t>-</w:t>
      </w:r>
      <w:r w:rsidR="00291617" w:rsidRPr="00105CBC">
        <w:rPr>
          <w:rFonts w:ascii="Tahoma" w:hAnsi="Tahoma" w:cs="Tahoma"/>
          <w:noProof/>
          <w:sz w:val="19"/>
          <w:szCs w:val="19"/>
          <w:rtl/>
        </w:rPr>
        <w:t xml:space="preserve"> שינוי בסדרי העדיפויות הלאומיים והק</w:t>
      </w:r>
      <w:r w:rsidR="00B70B26" w:rsidRPr="00105CBC">
        <w:rPr>
          <w:rFonts w:ascii="Tahoma" w:hAnsi="Tahoma" w:cs="Tahoma"/>
          <w:noProof/>
          <w:sz w:val="19"/>
          <w:szCs w:val="19"/>
          <w:rtl/>
        </w:rPr>
        <w:t>צ</w:t>
      </w:r>
      <w:r w:rsidR="00291617" w:rsidRPr="00105CBC">
        <w:rPr>
          <w:rFonts w:ascii="Tahoma" w:hAnsi="Tahoma" w:cs="Tahoma"/>
          <w:noProof/>
          <w:sz w:val="19"/>
          <w:szCs w:val="19"/>
          <w:rtl/>
        </w:rPr>
        <w:t>את תוספות תקציב ניכרות לצורכי הביטחון על חשבון צרכים אחרים</w:t>
      </w:r>
      <w:r w:rsidRPr="00105CBC">
        <w:rPr>
          <w:rFonts w:ascii="Tahoma" w:hAnsi="Tahoma" w:cs="Tahoma"/>
          <w:noProof/>
          <w:sz w:val="19"/>
          <w:szCs w:val="19"/>
          <w:rtl/>
        </w:rPr>
        <w:t xml:space="preserve">, </w:t>
      </w:r>
      <w:r w:rsidR="00291617" w:rsidRPr="00105CBC">
        <w:rPr>
          <w:rFonts w:ascii="Tahoma" w:hAnsi="Tahoma" w:cs="Tahoma"/>
          <w:noProof/>
          <w:sz w:val="19"/>
          <w:szCs w:val="19"/>
          <w:rtl/>
        </w:rPr>
        <w:t xml:space="preserve">זאת </w:t>
      </w:r>
      <w:r w:rsidRPr="00105CBC">
        <w:rPr>
          <w:rFonts w:ascii="Tahoma" w:hAnsi="Tahoma" w:cs="Tahoma"/>
          <w:noProof/>
          <w:sz w:val="19"/>
          <w:szCs w:val="19"/>
          <w:rtl/>
        </w:rPr>
        <w:t xml:space="preserve">חרף </w:t>
      </w:r>
      <w:bookmarkStart w:id="18" w:name="_Hlk178666378"/>
      <w:r w:rsidR="00C2446D" w:rsidRPr="00105CBC">
        <w:rPr>
          <w:rFonts w:ascii="Tahoma" w:hAnsi="Tahoma" w:cs="Tahoma"/>
          <w:noProof/>
          <w:sz w:val="19"/>
          <w:szCs w:val="19"/>
          <w:rtl/>
        </w:rPr>
        <w:t>החשיבות והצורך שהוא בעצמו הכיר בה</w:t>
      </w:r>
      <w:r w:rsidR="00154928" w:rsidRPr="00105CBC">
        <w:rPr>
          <w:rFonts w:ascii="Tahoma" w:hAnsi="Tahoma" w:cs="Tahoma"/>
          <w:noProof/>
          <w:sz w:val="19"/>
          <w:szCs w:val="19"/>
          <w:rtl/>
        </w:rPr>
        <w:t>ם</w:t>
      </w:r>
      <w:r w:rsidR="00DC4EB7" w:rsidRPr="00105CBC">
        <w:rPr>
          <w:rFonts w:ascii="Tahoma" w:hAnsi="Tahoma" w:cs="Tahoma"/>
          <w:noProof/>
          <w:sz w:val="19"/>
          <w:szCs w:val="19"/>
          <w:rtl/>
        </w:rPr>
        <w:t xml:space="preserve">. בכך </w:t>
      </w:r>
      <w:r w:rsidR="0073324F" w:rsidRPr="00105CBC">
        <w:rPr>
          <w:rFonts w:ascii="Tahoma" w:hAnsi="Tahoma" w:cs="Tahoma"/>
          <w:noProof/>
          <w:sz w:val="19"/>
          <w:szCs w:val="19"/>
          <w:rtl/>
        </w:rPr>
        <w:t>תפיסתו נותרה ללא יכולת לממשה כהלכה, ללא תוקף מחייב</w:t>
      </w:r>
      <w:r w:rsidR="00C2446D" w:rsidRPr="00105CBC">
        <w:rPr>
          <w:rFonts w:ascii="Tahoma" w:hAnsi="Tahoma" w:cs="Tahoma"/>
          <w:noProof/>
          <w:sz w:val="19"/>
          <w:szCs w:val="19"/>
          <w:rtl/>
        </w:rPr>
        <w:t>.</w:t>
      </w:r>
    </w:p>
    <w:bookmarkEnd w:id="18"/>
    <w:p w14:paraId="399C6EFF" w14:textId="77777777" w:rsidR="00BA6DF5" w:rsidRPr="00105CBC" w:rsidRDefault="00000000" w:rsidP="00BA6DF5">
      <w:pPr>
        <w:pStyle w:val="ListParagraph"/>
        <w:spacing w:after="240" w:line="288" w:lineRule="auto"/>
        <w:ind w:left="-142" w:right="-567"/>
        <w:contextualSpacing w:val="0"/>
        <w:rPr>
          <w:rFonts w:ascii="Tahoma" w:hAnsi="Tahoma" w:cs="Tahoma"/>
          <w:sz w:val="19"/>
          <w:szCs w:val="19"/>
        </w:rPr>
      </w:pPr>
      <w:r w:rsidRPr="00105CBC">
        <w:rPr>
          <w:rFonts w:ascii="Tahoma" w:hAnsi="Tahoma" w:cs="Tahoma"/>
          <w:sz w:val="19"/>
          <w:szCs w:val="19"/>
          <w:rtl/>
        </w:rPr>
        <w:t xml:space="preserve">מתן תוקף רשמי לתפיסת ביטחון לאומי אמור היה לייצר תהליך סדור שבו הדרג הביטחוני היה נדרש לתרגם את העקרונות המנחים בתפיסה לתוכנית עבודה סדורה, להציג לדרג המדיני את </w:t>
      </w:r>
      <w:r w:rsidR="009549B1" w:rsidRPr="00105CBC">
        <w:rPr>
          <w:rFonts w:ascii="Tahoma" w:hAnsi="Tahoma" w:cs="Tahoma"/>
          <w:sz w:val="19"/>
          <w:szCs w:val="19"/>
          <w:rtl/>
        </w:rPr>
        <w:t>התוכנית וכן פערים</w:t>
      </w:r>
      <w:r w:rsidRPr="00105CBC">
        <w:rPr>
          <w:rFonts w:ascii="Tahoma" w:hAnsi="Tahoma" w:cs="Tahoma"/>
          <w:sz w:val="19"/>
          <w:szCs w:val="19"/>
          <w:rtl/>
        </w:rPr>
        <w:t xml:space="preserve"> ככל שקיימים; והדרג המדיני היה נדרש לתת את דעתו על כך. ייתכן שאילו תפיסת הביטחון שהוביל ראש הממשלה בנימין נתניהו הייתה מקבלת תוקף רשמי ומחייב</w:t>
      </w:r>
      <w:r w:rsidR="0073324F" w:rsidRPr="00105CBC">
        <w:rPr>
          <w:rFonts w:ascii="Tahoma" w:hAnsi="Tahoma" w:cs="Tahoma"/>
          <w:sz w:val="19"/>
          <w:szCs w:val="19"/>
          <w:rtl/>
        </w:rPr>
        <w:t xml:space="preserve"> וכן את המשאבים הנדרשים למימוש העקרונות שבתפיסה</w:t>
      </w:r>
      <w:r w:rsidRPr="00105CBC">
        <w:rPr>
          <w:rFonts w:ascii="Tahoma" w:hAnsi="Tahoma" w:cs="Tahoma"/>
          <w:sz w:val="19"/>
          <w:szCs w:val="19"/>
          <w:rtl/>
        </w:rPr>
        <w:t xml:space="preserve">, הדרג הביטחוני היה מתרגם את העקרונות שבה, דוגמת "להיות מוכנים להגן על </w:t>
      </w:r>
      <w:bookmarkStart w:id="19" w:name="_Hlk198800467"/>
      <w:r w:rsidRPr="00105CBC">
        <w:rPr>
          <w:rFonts w:ascii="Tahoma" w:hAnsi="Tahoma" w:cs="Tahoma"/>
          <w:sz w:val="19"/>
          <w:szCs w:val="19"/>
          <w:rtl/>
        </w:rPr>
        <w:t>עצמנו בכוחות עצמנו</w:t>
      </w:r>
      <w:bookmarkEnd w:id="19"/>
      <w:r w:rsidRPr="00105CBC">
        <w:rPr>
          <w:rFonts w:ascii="Tahoma" w:hAnsi="Tahoma" w:cs="Tahoma"/>
          <w:sz w:val="19"/>
          <w:szCs w:val="19"/>
          <w:rtl/>
        </w:rPr>
        <w:t>" לכדי תוכנית עבודה כגון הרחבת יכולות הייצור העצמיות של ישראל בתחום התחמושת, מציג את התוכנית לדרג המדיני ובכלל זה את הפערים, ככל שקיימים, ביכולת לממש אותה, והדרג המדיני היה נותן את דעתו על המשמעויות הביטחוניות, המדיניות והתקציביות</w:t>
      </w:r>
      <w:r w:rsidR="00100BD4" w:rsidRPr="00105CBC">
        <w:rPr>
          <w:rFonts w:ascii="Tahoma" w:hAnsi="Tahoma" w:cs="Tahoma"/>
          <w:sz w:val="19"/>
          <w:szCs w:val="19"/>
          <w:rtl/>
        </w:rPr>
        <w:t xml:space="preserve"> </w:t>
      </w:r>
      <w:bookmarkStart w:id="20" w:name="_Hlk198800726"/>
      <w:r w:rsidR="00100BD4" w:rsidRPr="00105CBC">
        <w:rPr>
          <w:rFonts w:ascii="Tahoma" w:hAnsi="Tahoma" w:cs="Tahoma"/>
          <w:sz w:val="19"/>
          <w:szCs w:val="19"/>
          <w:rtl/>
        </w:rPr>
        <w:t>של התוכנית</w:t>
      </w:r>
      <w:r w:rsidRPr="00105CBC">
        <w:rPr>
          <w:rFonts w:ascii="Tahoma" w:hAnsi="Tahoma" w:cs="Tahoma"/>
          <w:sz w:val="19"/>
          <w:szCs w:val="19"/>
          <w:rtl/>
        </w:rPr>
        <w:t xml:space="preserve">, </w:t>
      </w:r>
      <w:bookmarkEnd w:id="20"/>
      <w:r w:rsidRPr="00105CBC">
        <w:rPr>
          <w:rFonts w:ascii="Tahoma" w:hAnsi="Tahoma" w:cs="Tahoma"/>
          <w:sz w:val="19"/>
          <w:szCs w:val="19"/>
          <w:rtl/>
        </w:rPr>
        <w:t>ומקבל החלטות בהתאם.</w:t>
      </w:r>
    </w:p>
    <w:p w14:paraId="415B0966" w14:textId="77777777" w:rsidR="008F5802" w:rsidRDefault="00000000" w:rsidP="008F5802">
      <w:pPr>
        <w:pStyle w:val="ListParagraph"/>
        <w:numPr>
          <w:ilvl w:val="0"/>
          <w:numId w:val="2"/>
        </w:numPr>
        <w:spacing w:after="240" w:line="288" w:lineRule="auto"/>
        <w:ind w:left="-142" w:right="-567" w:hanging="595"/>
        <w:contextualSpacing w:val="0"/>
        <w:rPr>
          <w:rFonts w:ascii="Tahoma" w:hAnsi="Tahoma" w:cs="Tahoma"/>
          <w:sz w:val="19"/>
          <w:szCs w:val="19"/>
        </w:rPr>
      </w:pPr>
      <w:r w:rsidRPr="00105CBC">
        <w:rPr>
          <w:rFonts w:ascii="Tahoma" w:hAnsi="Tahoma" w:cs="Tahoma"/>
          <w:b/>
          <w:bCs/>
          <w:sz w:val="19"/>
          <w:szCs w:val="19"/>
          <w:rtl/>
        </w:rPr>
        <w:t>הסיבות לאי</w:t>
      </w:r>
      <w:r w:rsidR="00B35CF6" w:rsidRPr="00105CBC">
        <w:rPr>
          <w:rFonts w:ascii="Tahoma" w:hAnsi="Tahoma" w:cs="Tahoma"/>
          <w:b/>
          <w:bCs/>
          <w:sz w:val="19"/>
          <w:szCs w:val="19"/>
          <w:rtl/>
        </w:rPr>
        <w:t>-</w:t>
      </w:r>
      <w:r w:rsidRPr="00105CBC">
        <w:rPr>
          <w:rFonts w:ascii="Tahoma" w:hAnsi="Tahoma" w:cs="Tahoma"/>
          <w:b/>
          <w:bCs/>
          <w:sz w:val="19"/>
          <w:szCs w:val="19"/>
          <w:rtl/>
        </w:rPr>
        <w:t xml:space="preserve">אישורה </w:t>
      </w:r>
      <w:r w:rsidR="0073324F" w:rsidRPr="00105CBC">
        <w:rPr>
          <w:rFonts w:ascii="Tahoma" w:hAnsi="Tahoma" w:cs="Tahoma"/>
          <w:b/>
          <w:bCs/>
          <w:sz w:val="19"/>
          <w:szCs w:val="19"/>
          <w:rtl/>
        </w:rPr>
        <w:t xml:space="preserve">באופן רשמי </w:t>
      </w:r>
      <w:r w:rsidRPr="00105CBC">
        <w:rPr>
          <w:rFonts w:ascii="Tahoma" w:hAnsi="Tahoma" w:cs="Tahoma"/>
          <w:b/>
          <w:bCs/>
          <w:sz w:val="19"/>
          <w:szCs w:val="19"/>
          <w:rtl/>
        </w:rPr>
        <w:t>של תפיסת ביטחון לאומי</w:t>
      </w:r>
      <w:r w:rsidR="00953C71" w:rsidRPr="00105CBC">
        <w:rPr>
          <w:rFonts w:ascii="Tahoma" w:hAnsi="Tahoma" w:cs="Tahoma"/>
          <w:b/>
          <w:bCs/>
          <w:sz w:val="19"/>
          <w:szCs w:val="19"/>
          <w:rtl/>
        </w:rPr>
        <w:t xml:space="preserve"> לדעת בכירים בדרג המדיני ובמערכת הביטחון </w:t>
      </w:r>
      <w:r w:rsidR="00B318A6" w:rsidRPr="00105CBC">
        <w:rPr>
          <w:rFonts w:ascii="Tahoma" w:hAnsi="Tahoma" w:cs="Tahoma"/>
          <w:b/>
          <w:bCs/>
          <w:sz w:val="19"/>
          <w:szCs w:val="19"/>
          <w:rtl/>
        </w:rPr>
        <w:t xml:space="preserve">- </w:t>
      </w:r>
      <w:r w:rsidRPr="00105CBC">
        <w:rPr>
          <w:rFonts w:ascii="Tahoma" w:hAnsi="Tahoma" w:cs="Tahoma"/>
          <w:sz w:val="19"/>
          <w:szCs w:val="19"/>
          <w:rtl/>
        </w:rPr>
        <w:t>ל</w:t>
      </w:r>
      <w:r w:rsidR="00953C71" w:rsidRPr="00105CBC">
        <w:rPr>
          <w:rFonts w:ascii="Tahoma" w:hAnsi="Tahoma" w:cs="Tahoma"/>
          <w:sz w:val="19"/>
          <w:szCs w:val="19"/>
          <w:rtl/>
        </w:rPr>
        <w:t>דברי</w:t>
      </w:r>
      <w:r w:rsidRPr="00105CBC">
        <w:rPr>
          <w:rFonts w:ascii="Tahoma" w:hAnsi="Tahoma" w:cs="Tahoma"/>
          <w:sz w:val="19"/>
          <w:szCs w:val="19"/>
          <w:rtl/>
        </w:rPr>
        <w:t xml:space="preserve"> </w:t>
      </w:r>
      <w:r w:rsidR="0078191F" w:rsidRPr="00105CBC">
        <w:rPr>
          <w:rFonts w:ascii="Tahoma" w:hAnsi="Tahoma" w:cs="Tahoma"/>
          <w:sz w:val="19"/>
          <w:szCs w:val="19"/>
          <w:rtl/>
        </w:rPr>
        <w:t>בכירים בדרג המדיני ובמערכת הביטחון שעסקו בנושא תפיסת הביטחון</w:t>
      </w:r>
      <w:r w:rsidR="00800106" w:rsidRPr="00105CBC">
        <w:rPr>
          <w:rFonts w:ascii="Tahoma" w:hAnsi="Tahoma" w:cs="Tahoma"/>
          <w:sz w:val="19"/>
          <w:szCs w:val="19"/>
          <w:rtl/>
        </w:rPr>
        <w:t xml:space="preserve"> </w:t>
      </w:r>
      <w:bookmarkStart w:id="21" w:name="_Hlk198800795"/>
      <w:r w:rsidR="00521E8B" w:rsidRPr="00105CBC">
        <w:rPr>
          <w:rFonts w:ascii="Tahoma" w:hAnsi="Tahoma" w:cs="Tahoma"/>
          <w:sz w:val="19"/>
          <w:szCs w:val="19"/>
          <w:rtl/>
        </w:rPr>
        <w:t>ש</w:t>
      </w:r>
      <w:bookmarkEnd w:id="21"/>
      <w:r w:rsidR="00800106" w:rsidRPr="00105CBC">
        <w:rPr>
          <w:rFonts w:ascii="Tahoma" w:hAnsi="Tahoma" w:cs="Tahoma"/>
          <w:sz w:val="19"/>
          <w:szCs w:val="19"/>
          <w:rtl/>
        </w:rPr>
        <w:t>איתם נפגש צוות הביקורת</w:t>
      </w:r>
      <w:r w:rsidR="0078191F" w:rsidRPr="00105CBC">
        <w:rPr>
          <w:rFonts w:ascii="Tahoma" w:hAnsi="Tahoma" w:cs="Tahoma"/>
          <w:sz w:val="19"/>
          <w:szCs w:val="19"/>
          <w:rtl/>
        </w:rPr>
        <w:t xml:space="preserve"> ובהם ראש הממשלה לשעבר נפתלי בנט, </w:t>
      </w:r>
      <w:r w:rsidR="000C0FDF" w:rsidRPr="00105CBC">
        <w:rPr>
          <w:rFonts w:ascii="Tahoma" w:hAnsi="Tahoma" w:cs="Tahoma"/>
          <w:sz w:val="19"/>
          <w:szCs w:val="19"/>
          <w:rtl/>
        </w:rPr>
        <w:t xml:space="preserve">שר הביטחון לשעבר ח"כ בני גנץ, </w:t>
      </w:r>
      <w:r w:rsidR="0078191F" w:rsidRPr="00105CBC">
        <w:rPr>
          <w:rFonts w:ascii="Tahoma" w:hAnsi="Tahoma" w:cs="Tahoma"/>
          <w:sz w:val="19"/>
          <w:szCs w:val="19"/>
          <w:rtl/>
        </w:rPr>
        <w:t>ח"כ ו</w:t>
      </w:r>
      <w:r w:rsidR="00521E8B" w:rsidRPr="00105CBC">
        <w:rPr>
          <w:rFonts w:ascii="Tahoma" w:hAnsi="Tahoma" w:cs="Tahoma"/>
          <w:sz w:val="19"/>
          <w:szCs w:val="19"/>
          <w:rtl/>
        </w:rPr>
        <w:t>ה</w:t>
      </w:r>
      <w:r w:rsidR="0078191F" w:rsidRPr="00105CBC">
        <w:rPr>
          <w:rFonts w:ascii="Tahoma" w:hAnsi="Tahoma" w:cs="Tahoma"/>
          <w:sz w:val="19"/>
          <w:szCs w:val="19"/>
          <w:rtl/>
        </w:rPr>
        <w:t>רמטכ"ל לשעבר רא"ל (במיל') גדי איזנקוט, וראש</w:t>
      </w:r>
      <w:r w:rsidR="00AD574B" w:rsidRPr="00105CBC">
        <w:rPr>
          <w:rFonts w:ascii="Tahoma" w:hAnsi="Tahoma" w:cs="Tahoma"/>
          <w:sz w:val="19"/>
          <w:szCs w:val="19"/>
          <w:rtl/>
        </w:rPr>
        <w:t>י</w:t>
      </w:r>
      <w:r w:rsidR="0078191F" w:rsidRPr="00105CBC">
        <w:rPr>
          <w:rFonts w:ascii="Tahoma" w:hAnsi="Tahoma" w:cs="Tahoma"/>
          <w:sz w:val="19"/>
          <w:szCs w:val="19"/>
          <w:rtl/>
        </w:rPr>
        <w:t xml:space="preserve"> המל"ל לשעבר אלוף (במיל') יעקב עמידרור</w:t>
      </w:r>
      <w:r w:rsidR="00970499" w:rsidRPr="00105CBC">
        <w:rPr>
          <w:rFonts w:ascii="Tahoma" w:hAnsi="Tahoma" w:cs="Tahoma"/>
          <w:sz w:val="19"/>
          <w:szCs w:val="19"/>
          <w:rtl/>
        </w:rPr>
        <w:t>, יוסי כהן</w:t>
      </w:r>
      <w:r w:rsidR="00AD574B" w:rsidRPr="00105CBC">
        <w:rPr>
          <w:rFonts w:ascii="Tahoma" w:hAnsi="Tahoma" w:cs="Tahoma"/>
          <w:sz w:val="19"/>
          <w:szCs w:val="19"/>
          <w:rtl/>
        </w:rPr>
        <w:t xml:space="preserve"> </w:t>
      </w:r>
      <w:bookmarkStart w:id="22" w:name="_Hlk177295965"/>
      <w:r w:rsidR="00AD574B" w:rsidRPr="00105CBC">
        <w:rPr>
          <w:rFonts w:ascii="Tahoma" w:hAnsi="Tahoma" w:cs="Tahoma"/>
          <w:sz w:val="19"/>
          <w:szCs w:val="19"/>
          <w:rtl/>
        </w:rPr>
        <w:t>וד"ר איל חולתא</w:t>
      </w:r>
      <w:bookmarkEnd w:id="22"/>
      <w:r w:rsidR="0078191F" w:rsidRPr="00105CBC">
        <w:rPr>
          <w:rFonts w:ascii="Tahoma" w:hAnsi="Tahoma" w:cs="Tahoma"/>
          <w:sz w:val="19"/>
          <w:szCs w:val="19"/>
          <w:rtl/>
        </w:rPr>
        <w:t xml:space="preserve">, </w:t>
      </w:r>
      <w:r w:rsidRPr="00105CBC">
        <w:rPr>
          <w:rFonts w:ascii="Tahoma" w:hAnsi="Tahoma" w:cs="Tahoma"/>
          <w:sz w:val="19"/>
          <w:szCs w:val="19"/>
          <w:rtl/>
        </w:rPr>
        <w:t>תפיסת ביטחון לאומי סדורה מעולם לא אושרה</w:t>
      </w:r>
      <w:r w:rsidR="00773DBF" w:rsidRPr="00105CBC">
        <w:rPr>
          <w:rFonts w:ascii="Tahoma" w:hAnsi="Tahoma" w:cs="Tahoma"/>
          <w:sz w:val="19"/>
          <w:szCs w:val="19"/>
          <w:rtl/>
        </w:rPr>
        <w:t xml:space="preserve"> באופן רשמי</w:t>
      </w:r>
      <w:r w:rsidR="00521E8B" w:rsidRPr="00105CBC">
        <w:rPr>
          <w:rFonts w:ascii="Tahoma" w:hAnsi="Tahoma" w:cs="Tahoma"/>
          <w:sz w:val="19"/>
          <w:szCs w:val="19"/>
          <w:rtl/>
        </w:rPr>
        <w:t>,</w:t>
      </w:r>
      <w:r w:rsidRPr="00105CBC">
        <w:rPr>
          <w:rFonts w:ascii="Tahoma" w:hAnsi="Tahoma" w:cs="Tahoma"/>
          <w:sz w:val="19"/>
          <w:szCs w:val="19"/>
          <w:rtl/>
        </w:rPr>
        <w:t xml:space="preserve"> בין היתר משום ש</w:t>
      </w:r>
      <w:r w:rsidR="0078191F" w:rsidRPr="00105CBC">
        <w:rPr>
          <w:rFonts w:ascii="Tahoma" w:hAnsi="Tahoma" w:cs="Tahoma"/>
          <w:sz w:val="19"/>
          <w:szCs w:val="19"/>
          <w:rtl/>
        </w:rPr>
        <w:t xml:space="preserve">תפיסה רשמית מחייבת את הדרג המדיני לקבוע סדרי עדיפויות, לעיתים גם בנושאים שנויים במחלוקת </w:t>
      </w:r>
      <w:r w:rsidR="0078191F" w:rsidRPr="00785321">
        <w:rPr>
          <w:rFonts w:ascii="Tahoma" w:hAnsi="Tahoma" w:cs="Tahoma"/>
          <w:b/>
          <w:bCs/>
          <w:color w:val="FF0000"/>
          <w:sz w:val="19"/>
          <w:szCs w:val="19"/>
          <w:rtl/>
        </w:rPr>
        <w:t>שהוא אינו מעוניין להכריע לגביהם</w:t>
      </w:r>
      <w:r w:rsidR="0078191F" w:rsidRPr="00105CBC">
        <w:rPr>
          <w:rFonts w:ascii="Tahoma" w:hAnsi="Tahoma" w:cs="Tahoma"/>
          <w:sz w:val="19"/>
          <w:szCs w:val="19"/>
          <w:rtl/>
        </w:rPr>
        <w:t xml:space="preserve">, וכן </w:t>
      </w:r>
      <w:r w:rsidR="0078191F" w:rsidRPr="00785321">
        <w:rPr>
          <w:rFonts w:ascii="Tahoma" w:hAnsi="Tahoma" w:cs="Tahoma"/>
          <w:b/>
          <w:bCs/>
          <w:color w:val="FF0000"/>
          <w:sz w:val="19"/>
          <w:szCs w:val="19"/>
          <w:rtl/>
        </w:rPr>
        <w:t>מייצרת אחריותיות (</w:t>
      </w:r>
      <w:r w:rsidR="0078191F" w:rsidRPr="00785321">
        <w:rPr>
          <w:rFonts w:ascii="Tahoma" w:hAnsi="Tahoma" w:cs="Tahoma"/>
          <w:b/>
          <w:bCs/>
          <w:color w:val="FF0000"/>
          <w:sz w:val="19"/>
          <w:szCs w:val="19"/>
        </w:rPr>
        <w:t>Accountability</w:t>
      </w:r>
      <w:r w:rsidR="0078191F" w:rsidRPr="00785321">
        <w:rPr>
          <w:rFonts w:ascii="Tahoma" w:hAnsi="Tahoma" w:cs="Tahoma"/>
          <w:b/>
          <w:bCs/>
          <w:color w:val="FF0000"/>
          <w:sz w:val="19"/>
          <w:szCs w:val="19"/>
          <w:rtl/>
        </w:rPr>
        <w:t>) של הדרג המדיני כלפי אזרחי המדינה</w:t>
      </w:r>
      <w:r w:rsidR="0078191F" w:rsidRPr="00105CBC">
        <w:rPr>
          <w:rFonts w:ascii="Tahoma" w:hAnsi="Tahoma" w:cs="Tahoma"/>
          <w:sz w:val="19"/>
          <w:szCs w:val="19"/>
          <w:rtl/>
        </w:rPr>
        <w:t xml:space="preserve">. </w:t>
      </w:r>
      <w:r w:rsidR="00C95050" w:rsidRPr="00105CBC">
        <w:rPr>
          <w:rFonts w:ascii="Tahoma" w:hAnsi="Tahoma" w:cs="Tahoma"/>
          <w:sz w:val="19"/>
          <w:szCs w:val="19"/>
          <w:rtl/>
        </w:rPr>
        <w:t>משרד ראש הממשלה מסר במרץ 2025 כי בגיבוש תפיסת ביטחון לאומי מעורבים היבטים מדיניים וכלכליים כבדי משקל ויש בה באופן אינהרנטי אלמנטים של פוליטיקה ותקציב</w:t>
      </w:r>
      <w:r w:rsidR="00472A3C" w:rsidRPr="00105CBC">
        <w:rPr>
          <w:rFonts w:ascii="Tahoma" w:hAnsi="Tahoma" w:cs="Tahoma"/>
          <w:sz w:val="19"/>
          <w:szCs w:val="19"/>
          <w:rtl/>
        </w:rPr>
        <w:t>,</w:t>
      </w:r>
      <w:r w:rsidR="00C95050" w:rsidRPr="00105CBC">
        <w:rPr>
          <w:rFonts w:ascii="Tahoma" w:hAnsi="Tahoma" w:cs="Tahoma"/>
          <w:sz w:val="19"/>
          <w:szCs w:val="19"/>
          <w:rtl/>
        </w:rPr>
        <w:t xml:space="preserve"> ולכן גם אם שרי הממשלה יסכימו לה, הם לא יצביעו על אישורה, כל אחד מסיבותיו הלגיטימיות, אך המוטות.</w:t>
      </w:r>
      <w:r w:rsidRPr="00105CBC">
        <w:rPr>
          <w:rFonts w:ascii="Tahoma" w:hAnsi="Tahoma" w:cs="Tahoma"/>
          <w:sz w:val="19"/>
          <w:szCs w:val="19"/>
          <w:rtl/>
        </w:rPr>
        <w:t xml:space="preserve"> </w:t>
      </w:r>
    </w:p>
    <w:p w14:paraId="5C8462F2" w14:textId="77777777" w:rsidR="00785321" w:rsidRPr="00785321" w:rsidRDefault="00785321" w:rsidP="00785321">
      <w:pPr>
        <w:spacing w:after="240" w:line="288" w:lineRule="auto"/>
        <w:ind w:right="-567"/>
        <w:rPr>
          <w:rFonts w:ascii="Tahoma" w:hAnsi="Tahoma" w:cs="Tahoma"/>
          <w:sz w:val="19"/>
          <w:szCs w:val="19"/>
        </w:rPr>
      </w:pPr>
    </w:p>
    <w:p w14:paraId="5DD4D666" w14:textId="77777777" w:rsidR="006D0E65" w:rsidRPr="00105CBC" w:rsidRDefault="00000000" w:rsidP="006D0E65">
      <w:pPr>
        <w:pStyle w:val="ListParagraph"/>
        <w:spacing w:after="240" w:line="288" w:lineRule="auto"/>
        <w:ind w:left="-851" w:right="-567"/>
        <w:contextualSpacing w:val="0"/>
        <w:rPr>
          <w:rFonts w:ascii="Tahoma" w:hAnsi="Tahoma" w:cs="Tahoma"/>
          <w:b/>
          <w:bCs/>
          <w:sz w:val="19"/>
          <w:szCs w:val="19"/>
          <w:rtl/>
        </w:rPr>
      </w:pPr>
      <w:r w:rsidRPr="00105CBC">
        <w:rPr>
          <w:rFonts w:ascii="Tahoma" w:hAnsi="Tahoma" w:cs="Tahoma"/>
          <w:b/>
          <w:bCs/>
          <w:sz w:val="19"/>
          <w:szCs w:val="19"/>
          <w:rtl/>
        </w:rPr>
        <w:t>תפקידו של המל"ל בנוגע לתפיסת הביטחון</w:t>
      </w:r>
    </w:p>
    <w:p w14:paraId="4931E3E4" w14:textId="77777777" w:rsidR="006D0E65" w:rsidRPr="00105CBC" w:rsidRDefault="00000000" w:rsidP="006D0E65">
      <w:pPr>
        <w:pStyle w:val="ListParagraph"/>
        <w:numPr>
          <w:ilvl w:val="0"/>
          <w:numId w:val="2"/>
        </w:numPr>
        <w:spacing w:after="240" w:line="288" w:lineRule="auto"/>
        <w:ind w:left="-142" w:right="-567" w:hanging="595"/>
        <w:contextualSpacing w:val="0"/>
        <w:rPr>
          <w:rFonts w:ascii="Tahoma" w:hAnsi="Tahoma" w:cs="Tahoma"/>
          <w:sz w:val="19"/>
          <w:szCs w:val="19"/>
        </w:rPr>
      </w:pPr>
      <w:r w:rsidRPr="00105CBC">
        <w:rPr>
          <w:rFonts w:ascii="Tahoma" w:hAnsi="Tahoma" w:cs="Tahoma"/>
          <w:b/>
          <w:bCs/>
          <w:sz w:val="19"/>
          <w:szCs w:val="19"/>
          <w:rtl/>
        </w:rPr>
        <w:t>המל"ל לא מימש את תפקידו בנוגע לתפיסת הביטחון -</w:t>
      </w:r>
      <w:r w:rsidRPr="00105CBC">
        <w:rPr>
          <w:rFonts w:ascii="Tahoma" w:hAnsi="Tahoma" w:cs="Tahoma"/>
          <w:sz w:val="19"/>
          <w:szCs w:val="19"/>
          <w:rtl/>
        </w:rPr>
        <w:t xml:space="preserve"> למרות שלפי חוק המל"ל</w:t>
      </w:r>
      <w:r w:rsidR="00800106" w:rsidRPr="00105CBC">
        <w:rPr>
          <w:rFonts w:ascii="Tahoma" w:hAnsi="Tahoma" w:cs="Tahoma"/>
          <w:sz w:val="19"/>
          <w:szCs w:val="19"/>
          <w:rtl/>
        </w:rPr>
        <w:t>, אחד</w:t>
      </w:r>
      <w:r w:rsidRPr="00105CBC">
        <w:rPr>
          <w:rFonts w:ascii="Tahoma" w:hAnsi="Tahoma" w:cs="Tahoma"/>
          <w:sz w:val="19"/>
          <w:szCs w:val="19"/>
          <w:rtl/>
        </w:rPr>
        <w:t xml:space="preserve"> </w:t>
      </w:r>
      <w:r w:rsidR="00800106" w:rsidRPr="00105CBC">
        <w:rPr>
          <w:rFonts w:ascii="Tahoma" w:hAnsi="Tahoma" w:cs="Tahoma"/>
          <w:sz w:val="19"/>
          <w:szCs w:val="19"/>
          <w:rtl/>
        </w:rPr>
        <w:t>מ</w:t>
      </w:r>
      <w:r w:rsidRPr="00105CBC">
        <w:rPr>
          <w:rFonts w:ascii="Tahoma" w:hAnsi="Tahoma" w:cs="Tahoma"/>
          <w:sz w:val="19"/>
          <w:szCs w:val="19"/>
          <w:rtl/>
        </w:rPr>
        <w:t>תפקיד</w:t>
      </w:r>
      <w:r w:rsidR="00800106" w:rsidRPr="00105CBC">
        <w:rPr>
          <w:rFonts w:ascii="Tahoma" w:hAnsi="Tahoma" w:cs="Tahoma"/>
          <w:sz w:val="19"/>
          <w:szCs w:val="19"/>
          <w:rtl/>
        </w:rPr>
        <w:t>י</w:t>
      </w:r>
      <w:r w:rsidRPr="00105CBC">
        <w:rPr>
          <w:rFonts w:ascii="Tahoma" w:hAnsi="Tahoma" w:cs="Tahoma"/>
          <w:sz w:val="19"/>
          <w:szCs w:val="19"/>
          <w:rtl/>
        </w:rPr>
        <w:t xml:space="preserve">ו של המל"ל </w:t>
      </w:r>
      <w:r w:rsidR="00800106" w:rsidRPr="00105CBC">
        <w:rPr>
          <w:rFonts w:ascii="Tahoma" w:hAnsi="Tahoma" w:cs="Tahoma"/>
          <w:sz w:val="19"/>
          <w:szCs w:val="19"/>
          <w:rtl/>
        </w:rPr>
        <w:t xml:space="preserve">הוא </w:t>
      </w:r>
      <w:r w:rsidRPr="00105CBC">
        <w:rPr>
          <w:rFonts w:ascii="Tahoma" w:hAnsi="Tahoma" w:cs="Tahoma"/>
          <w:sz w:val="19"/>
          <w:szCs w:val="19"/>
          <w:rtl/>
        </w:rPr>
        <w:t xml:space="preserve">לבחון את תפיסת הביטחון ולהציע לה עדכונים, וכן להציע לראש הממשלה סדר יום ונושאים לדיון בקבינט המדיני-ביטחוני, </w:t>
      </w:r>
      <w:r w:rsidRPr="00785321">
        <w:rPr>
          <w:rFonts w:ascii="Tahoma" w:hAnsi="Tahoma" w:cs="Tahoma"/>
          <w:b/>
          <w:bCs/>
          <w:color w:val="FF0000"/>
          <w:sz w:val="19"/>
          <w:szCs w:val="19"/>
          <w:rtl/>
        </w:rPr>
        <w:t>המל"ל לא מימש את תפקידו:</w:t>
      </w:r>
      <w:r w:rsidRPr="00785321">
        <w:rPr>
          <w:rFonts w:ascii="Tahoma" w:hAnsi="Tahoma" w:cs="Tahoma"/>
          <w:color w:val="FF0000"/>
          <w:sz w:val="19"/>
          <w:szCs w:val="19"/>
          <w:rtl/>
        </w:rPr>
        <w:t xml:space="preserve"> </w:t>
      </w:r>
      <w:r w:rsidRPr="00105CBC">
        <w:rPr>
          <w:rFonts w:ascii="Tahoma" w:hAnsi="Tahoma" w:cs="Tahoma"/>
          <w:sz w:val="19"/>
          <w:szCs w:val="19"/>
          <w:rtl/>
        </w:rPr>
        <w:t>בשנים 2011 עד 2023 המל"ל עסק בתפיסת הביטחון הלאומי כמה פעמים (לרבות ניסיון לכתוב תפיסת ביטחון וסיוע לראש הממשלה בעדכון מסמך תפיסת ביטחון)</w:t>
      </w:r>
      <w:r w:rsidR="009E6FDE" w:rsidRPr="00105CBC">
        <w:rPr>
          <w:rFonts w:ascii="Tahoma" w:hAnsi="Tahoma" w:cs="Tahoma"/>
          <w:sz w:val="19"/>
          <w:szCs w:val="19"/>
          <w:rtl/>
        </w:rPr>
        <w:t xml:space="preserve"> </w:t>
      </w:r>
      <w:r w:rsidR="00B66113" w:rsidRPr="00105CBC">
        <w:rPr>
          <w:rFonts w:ascii="Tahoma" w:hAnsi="Tahoma" w:cs="Tahoma"/>
          <w:sz w:val="19"/>
          <w:szCs w:val="19"/>
          <w:rtl/>
        </w:rPr>
        <w:t xml:space="preserve">וכן התייחס לתפיסת הביטחון של ראש הממשלה בנימין נתניהו במסגרת דיוני הקבינט בתקופה שמאוגוסט 2018 ועד יוני 2021 </w:t>
      </w:r>
      <w:r w:rsidR="00195BBC" w:rsidRPr="00105CBC">
        <w:rPr>
          <w:rFonts w:ascii="Tahoma" w:hAnsi="Tahoma" w:cs="Tahoma"/>
          <w:sz w:val="19"/>
          <w:szCs w:val="19"/>
          <w:rtl/>
        </w:rPr>
        <w:t>(</w:t>
      </w:r>
      <w:r w:rsidR="00B66113" w:rsidRPr="00105CBC">
        <w:rPr>
          <w:rFonts w:ascii="Tahoma" w:hAnsi="Tahoma" w:cs="Tahoma"/>
          <w:sz w:val="19"/>
          <w:szCs w:val="19"/>
          <w:rtl/>
        </w:rPr>
        <w:t>עת הוקמה ממשלה בראשותו של נפתלי בנט</w:t>
      </w:r>
      <w:r w:rsidR="00195BBC" w:rsidRPr="00105CBC">
        <w:rPr>
          <w:rFonts w:ascii="Tahoma" w:hAnsi="Tahoma" w:cs="Tahoma"/>
          <w:sz w:val="19"/>
          <w:szCs w:val="19"/>
          <w:rtl/>
        </w:rPr>
        <w:t>)</w:t>
      </w:r>
      <w:r w:rsidRPr="00105CBC">
        <w:rPr>
          <w:rFonts w:ascii="Tahoma" w:hAnsi="Tahoma" w:cs="Tahoma"/>
          <w:sz w:val="19"/>
          <w:szCs w:val="19"/>
          <w:rtl/>
        </w:rPr>
        <w:t xml:space="preserve">, אולם המל"ל בהובלת ראשי המל"ל </w:t>
      </w:r>
      <w:r w:rsidR="002D1201" w:rsidRPr="00105CBC">
        <w:rPr>
          <w:rFonts w:ascii="Tahoma" w:hAnsi="Tahoma" w:cs="Tahoma"/>
          <w:sz w:val="19"/>
          <w:szCs w:val="19"/>
          <w:rtl/>
        </w:rPr>
        <w:t>פרופ' עוזי ארד (</w:t>
      </w:r>
      <w:bookmarkStart w:id="23" w:name="_Hlk198800922"/>
      <w:r w:rsidR="00E71693" w:rsidRPr="00105CBC">
        <w:rPr>
          <w:rFonts w:ascii="Tahoma" w:hAnsi="Tahoma" w:cs="Tahoma"/>
          <w:sz w:val="19"/>
          <w:szCs w:val="19"/>
          <w:rtl/>
        </w:rPr>
        <w:t>בשנים</w:t>
      </w:r>
      <w:bookmarkEnd w:id="23"/>
      <w:r w:rsidR="00E71693" w:rsidRPr="00105CBC">
        <w:rPr>
          <w:rFonts w:ascii="Tahoma" w:hAnsi="Tahoma" w:cs="Tahoma"/>
          <w:sz w:val="19"/>
          <w:szCs w:val="19"/>
          <w:rtl/>
        </w:rPr>
        <w:t xml:space="preserve"> </w:t>
      </w:r>
      <w:r w:rsidR="002D1201" w:rsidRPr="00105CBC">
        <w:rPr>
          <w:rFonts w:ascii="Tahoma" w:hAnsi="Tahoma" w:cs="Tahoma"/>
          <w:sz w:val="19"/>
          <w:szCs w:val="19"/>
          <w:rtl/>
        </w:rPr>
        <w:t xml:space="preserve">2009 עד 2011), </w:t>
      </w:r>
      <w:r w:rsidRPr="00105CBC">
        <w:rPr>
          <w:rFonts w:ascii="Tahoma" w:hAnsi="Tahoma" w:cs="Tahoma"/>
          <w:sz w:val="19"/>
          <w:szCs w:val="19"/>
          <w:rtl/>
        </w:rPr>
        <w:t>אלוף (במיל') יעקב עמידרור (</w:t>
      </w:r>
      <w:r w:rsidR="00E71693" w:rsidRPr="00105CBC">
        <w:rPr>
          <w:rFonts w:ascii="Tahoma" w:hAnsi="Tahoma" w:cs="Tahoma"/>
          <w:sz w:val="19"/>
          <w:szCs w:val="19"/>
          <w:rtl/>
        </w:rPr>
        <w:t xml:space="preserve">בשנים </w:t>
      </w:r>
      <w:r w:rsidRPr="00105CBC">
        <w:rPr>
          <w:rFonts w:ascii="Tahoma" w:hAnsi="Tahoma" w:cs="Tahoma"/>
          <w:sz w:val="19"/>
          <w:szCs w:val="19"/>
          <w:rtl/>
        </w:rPr>
        <w:t>2011 עד 2013), יוסי כהן (</w:t>
      </w:r>
      <w:r w:rsidR="00E71693" w:rsidRPr="00105CBC">
        <w:rPr>
          <w:rFonts w:ascii="Tahoma" w:hAnsi="Tahoma" w:cs="Tahoma"/>
          <w:sz w:val="19"/>
          <w:szCs w:val="19"/>
          <w:rtl/>
        </w:rPr>
        <w:t xml:space="preserve">בשנים </w:t>
      </w:r>
      <w:r w:rsidRPr="00105CBC">
        <w:rPr>
          <w:rFonts w:ascii="Tahoma" w:hAnsi="Tahoma" w:cs="Tahoma"/>
          <w:sz w:val="19"/>
          <w:szCs w:val="19"/>
          <w:rtl/>
        </w:rPr>
        <w:t xml:space="preserve">2013 עד 2015), יעקב נגל (שימש כממלא מקום </w:t>
      </w:r>
      <w:bookmarkStart w:id="24" w:name="_Hlk198800993"/>
      <w:r w:rsidR="00E71693" w:rsidRPr="00105CBC">
        <w:rPr>
          <w:rFonts w:ascii="Tahoma" w:hAnsi="Tahoma" w:cs="Tahoma"/>
          <w:sz w:val="19"/>
          <w:szCs w:val="19"/>
          <w:rtl/>
        </w:rPr>
        <w:t xml:space="preserve">בשנים </w:t>
      </w:r>
      <w:bookmarkEnd w:id="24"/>
      <w:r w:rsidRPr="00105CBC">
        <w:rPr>
          <w:rFonts w:ascii="Tahoma" w:hAnsi="Tahoma" w:cs="Tahoma"/>
          <w:sz w:val="19"/>
          <w:szCs w:val="19"/>
          <w:rtl/>
        </w:rPr>
        <w:t xml:space="preserve">2016 עד 2017), מאיר בן שבת </w:t>
      </w:r>
      <w:r w:rsidRPr="00105CBC">
        <w:rPr>
          <w:rFonts w:ascii="Tahoma" w:hAnsi="Tahoma" w:cs="Tahoma"/>
          <w:sz w:val="19"/>
          <w:szCs w:val="19"/>
          <w:rtl/>
        </w:rPr>
        <w:lastRenderedPageBreak/>
        <w:t>(</w:t>
      </w:r>
      <w:r w:rsidR="00E71693" w:rsidRPr="00105CBC">
        <w:rPr>
          <w:rFonts w:ascii="Tahoma" w:hAnsi="Tahoma" w:cs="Tahoma"/>
          <w:sz w:val="19"/>
          <w:szCs w:val="19"/>
          <w:rtl/>
        </w:rPr>
        <w:t xml:space="preserve">בשנים </w:t>
      </w:r>
      <w:r w:rsidRPr="00105CBC">
        <w:rPr>
          <w:rFonts w:ascii="Tahoma" w:hAnsi="Tahoma" w:cs="Tahoma"/>
          <w:sz w:val="19"/>
          <w:szCs w:val="19"/>
          <w:rtl/>
        </w:rPr>
        <w:t>2017 עד 2021), ד"ר איל חולתא (</w:t>
      </w:r>
      <w:r w:rsidR="00E71693" w:rsidRPr="00105CBC">
        <w:rPr>
          <w:rFonts w:ascii="Tahoma" w:hAnsi="Tahoma" w:cs="Tahoma"/>
          <w:sz w:val="19"/>
          <w:szCs w:val="19"/>
          <w:rtl/>
        </w:rPr>
        <w:t xml:space="preserve">בשנים </w:t>
      </w:r>
      <w:r w:rsidRPr="00105CBC">
        <w:rPr>
          <w:rFonts w:ascii="Tahoma" w:hAnsi="Tahoma" w:cs="Tahoma"/>
          <w:sz w:val="19"/>
          <w:szCs w:val="19"/>
          <w:rtl/>
        </w:rPr>
        <w:t>2021 עד 2023), וצחי הנגבי (</w:t>
      </w:r>
      <w:bookmarkStart w:id="25" w:name="_Hlk198801026"/>
      <w:r w:rsidR="00E71693" w:rsidRPr="00105CBC">
        <w:rPr>
          <w:rFonts w:ascii="Tahoma" w:hAnsi="Tahoma" w:cs="Tahoma"/>
          <w:sz w:val="19"/>
          <w:szCs w:val="19"/>
          <w:rtl/>
        </w:rPr>
        <w:t>משנת</w:t>
      </w:r>
      <w:bookmarkEnd w:id="25"/>
      <w:r w:rsidR="00E71693" w:rsidRPr="00105CBC">
        <w:rPr>
          <w:rFonts w:ascii="Tahoma" w:hAnsi="Tahoma" w:cs="Tahoma"/>
          <w:sz w:val="19"/>
          <w:szCs w:val="19"/>
          <w:rtl/>
        </w:rPr>
        <w:t xml:space="preserve"> </w:t>
      </w:r>
      <w:r w:rsidRPr="00105CBC">
        <w:rPr>
          <w:rFonts w:ascii="Tahoma" w:hAnsi="Tahoma" w:cs="Tahoma"/>
          <w:sz w:val="19"/>
          <w:szCs w:val="19"/>
          <w:rtl/>
        </w:rPr>
        <w:t>2023 ועד למועד סיום הביקורת), לא הביא לקבינט המדיני-ביטחוני תפיסת ביטחון מעודכנת לצורך דיון והחלטה לגביה.</w:t>
      </w:r>
    </w:p>
    <w:p w14:paraId="1A007DB1" w14:textId="77777777" w:rsidR="00653765" w:rsidRPr="00105CBC" w:rsidRDefault="00000000" w:rsidP="004E4BA2">
      <w:pPr>
        <w:pStyle w:val="ListParagraph"/>
        <w:spacing w:after="240" w:line="288" w:lineRule="auto"/>
        <w:ind w:left="-851" w:right="-567"/>
        <w:contextualSpacing w:val="0"/>
        <w:rPr>
          <w:rFonts w:ascii="Tahoma" w:hAnsi="Tahoma" w:cs="Tahoma"/>
          <w:sz w:val="19"/>
          <w:szCs w:val="19"/>
        </w:rPr>
      </w:pPr>
      <w:r w:rsidRPr="00105CBC">
        <w:rPr>
          <w:rFonts w:ascii="Tahoma" w:hAnsi="Tahoma" w:cs="Tahoma"/>
          <w:b/>
          <w:bCs/>
          <w:sz w:val="19"/>
          <w:szCs w:val="19"/>
          <w:rtl/>
        </w:rPr>
        <w:t>תפיסת הביטחון הלאומי במדינות מערביות נבחרות</w:t>
      </w:r>
    </w:p>
    <w:p w14:paraId="1FE2BD4E" w14:textId="77777777" w:rsidR="004E4BA2" w:rsidRPr="00105CBC" w:rsidRDefault="00000000" w:rsidP="004E4BA2">
      <w:pPr>
        <w:pStyle w:val="ListParagraph"/>
        <w:numPr>
          <w:ilvl w:val="0"/>
          <w:numId w:val="2"/>
        </w:numPr>
        <w:spacing w:after="240" w:line="288" w:lineRule="auto"/>
        <w:ind w:left="-142" w:right="-567" w:hanging="595"/>
        <w:contextualSpacing w:val="0"/>
        <w:rPr>
          <w:rFonts w:ascii="Tahoma" w:hAnsi="Tahoma" w:cs="Tahoma"/>
          <w:sz w:val="19"/>
          <w:szCs w:val="19"/>
        </w:rPr>
      </w:pPr>
      <w:r w:rsidRPr="00105CBC">
        <w:rPr>
          <w:rFonts w:ascii="Tahoma" w:hAnsi="Tahoma" w:cs="Tahoma"/>
          <w:b/>
          <w:bCs/>
          <w:sz w:val="19"/>
          <w:szCs w:val="19"/>
          <w:rtl/>
        </w:rPr>
        <w:t xml:space="preserve">בשונה מנשיאים ומראשי ממשלה במדינות מערביות שונות, הדרג המדיני </w:t>
      </w:r>
      <w:r w:rsidR="0078580B" w:rsidRPr="00105CBC">
        <w:rPr>
          <w:rFonts w:ascii="Tahoma" w:hAnsi="Tahoma" w:cs="Tahoma"/>
          <w:b/>
          <w:bCs/>
          <w:sz w:val="19"/>
          <w:szCs w:val="19"/>
          <w:rtl/>
        </w:rPr>
        <w:t xml:space="preserve">בישראל </w:t>
      </w:r>
      <w:r w:rsidRPr="00105CBC">
        <w:rPr>
          <w:rFonts w:ascii="Tahoma" w:hAnsi="Tahoma" w:cs="Tahoma"/>
          <w:b/>
          <w:bCs/>
          <w:sz w:val="19"/>
          <w:szCs w:val="19"/>
          <w:rtl/>
        </w:rPr>
        <w:t xml:space="preserve">מעולם לא אישר תפיסת ביטחון לאומי או אסטרטגיית ביטחון לאומי ולא פרסם מסמך תפיסה או אסטרטגיה </w:t>
      </w:r>
      <w:r w:rsidRPr="00105CBC">
        <w:rPr>
          <w:rFonts w:ascii="Tahoma" w:hAnsi="Tahoma" w:cs="Tahoma"/>
          <w:sz w:val="19"/>
          <w:szCs w:val="19"/>
          <w:rtl/>
        </w:rPr>
        <w:t xml:space="preserve">- </w:t>
      </w:r>
      <w:r w:rsidR="006C38B8" w:rsidRPr="00105CBC">
        <w:rPr>
          <w:rFonts w:ascii="Tahoma" w:hAnsi="Tahoma" w:cs="Tahoma"/>
          <w:sz w:val="19"/>
          <w:szCs w:val="19"/>
          <w:rtl/>
        </w:rPr>
        <w:t xml:space="preserve">בשונה מנשיאים ומראשי ממשלה במדינות מערביות שונות, ובהן בריטניה, גרמניה, צרפת ויפן, הנוהגים לפרסם מסמכים אסטרטגיים רשמיים בנוגע לתפיסת הביטחון הלאומי של מדינותיהם ולחתום עליהם באופן אישי, </w:t>
      </w:r>
      <w:r w:rsidR="00704311" w:rsidRPr="00105CBC">
        <w:rPr>
          <w:rFonts w:ascii="Tahoma" w:hAnsi="Tahoma" w:cs="Tahoma"/>
          <w:sz w:val="19"/>
          <w:szCs w:val="19"/>
          <w:rtl/>
        </w:rPr>
        <w:t xml:space="preserve">ושלא כמו </w:t>
      </w:r>
      <w:r w:rsidR="006C38B8" w:rsidRPr="00105CBC">
        <w:rPr>
          <w:rFonts w:ascii="Tahoma" w:hAnsi="Tahoma" w:cs="Tahoma"/>
          <w:sz w:val="19"/>
          <w:szCs w:val="19"/>
          <w:rtl/>
        </w:rPr>
        <w:t xml:space="preserve">ארה"ב שבה </w:t>
      </w:r>
      <w:bookmarkStart w:id="26" w:name="_Hlk198801160"/>
      <w:r w:rsidR="006C38B8" w:rsidRPr="00105CBC">
        <w:rPr>
          <w:rFonts w:ascii="Tahoma" w:hAnsi="Tahoma" w:cs="Tahoma"/>
          <w:sz w:val="19"/>
          <w:szCs w:val="19"/>
          <w:rtl/>
        </w:rPr>
        <w:t xml:space="preserve">אף </w:t>
      </w:r>
      <w:r w:rsidR="00704311" w:rsidRPr="00105CBC">
        <w:rPr>
          <w:rFonts w:ascii="Tahoma" w:hAnsi="Tahoma" w:cs="Tahoma"/>
          <w:sz w:val="19"/>
          <w:szCs w:val="19"/>
          <w:rtl/>
        </w:rPr>
        <w:t>מחויב</w:t>
      </w:r>
      <w:r w:rsidR="006C38B8" w:rsidRPr="00105CBC">
        <w:rPr>
          <w:rFonts w:ascii="Tahoma" w:hAnsi="Tahoma" w:cs="Tahoma"/>
          <w:sz w:val="19"/>
          <w:szCs w:val="19"/>
          <w:rtl/>
        </w:rPr>
        <w:t xml:space="preserve"> הנשיא </w:t>
      </w:r>
      <w:r w:rsidR="00704311" w:rsidRPr="00105CBC">
        <w:rPr>
          <w:rFonts w:ascii="Tahoma" w:hAnsi="Tahoma" w:cs="Tahoma"/>
          <w:sz w:val="19"/>
          <w:szCs w:val="19"/>
          <w:rtl/>
        </w:rPr>
        <w:t xml:space="preserve">על פי חוק </w:t>
      </w:r>
      <w:r w:rsidR="006C38B8" w:rsidRPr="00105CBC">
        <w:rPr>
          <w:rFonts w:ascii="Tahoma" w:hAnsi="Tahoma" w:cs="Tahoma"/>
          <w:sz w:val="19"/>
          <w:szCs w:val="19"/>
          <w:rtl/>
        </w:rPr>
        <w:t xml:space="preserve">למסור </w:t>
      </w:r>
      <w:bookmarkEnd w:id="26"/>
      <w:r w:rsidR="006C38B8" w:rsidRPr="00105CBC">
        <w:rPr>
          <w:rFonts w:ascii="Tahoma" w:hAnsi="Tahoma" w:cs="Tahoma"/>
          <w:sz w:val="19"/>
          <w:szCs w:val="19"/>
          <w:rtl/>
        </w:rPr>
        <w:t>לקונגרס דוח מקיף על אסטרטגיית הביטחון הלאומי</w:t>
      </w:r>
      <w:r w:rsidR="009842DC" w:rsidRPr="00105CBC">
        <w:rPr>
          <w:rFonts w:ascii="Tahoma" w:hAnsi="Tahoma" w:cs="Tahoma"/>
          <w:sz w:val="19"/>
          <w:szCs w:val="19"/>
          <w:rtl/>
        </w:rPr>
        <w:t>,</w:t>
      </w:r>
      <w:r w:rsidR="006C38B8" w:rsidRPr="00105CBC">
        <w:rPr>
          <w:rFonts w:ascii="Tahoma" w:hAnsi="Tahoma" w:cs="Tahoma"/>
          <w:sz w:val="19"/>
          <w:szCs w:val="19"/>
          <w:rtl/>
        </w:rPr>
        <w:t xml:space="preserve"> במדינת ישראל</w:t>
      </w:r>
      <w:bookmarkStart w:id="27" w:name="_Hlk198801191"/>
      <w:r w:rsidR="006C38B8" w:rsidRPr="00105CBC">
        <w:rPr>
          <w:rFonts w:ascii="Tahoma" w:hAnsi="Tahoma" w:cs="Tahoma"/>
          <w:sz w:val="19"/>
          <w:szCs w:val="19"/>
          <w:rtl/>
        </w:rPr>
        <w:t xml:space="preserve"> </w:t>
      </w:r>
      <w:r w:rsidR="00D678B2" w:rsidRPr="00105CBC">
        <w:rPr>
          <w:rFonts w:ascii="Tahoma" w:hAnsi="Tahoma" w:cs="Tahoma"/>
          <w:sz w:val="19"/>
          <w:szCs w:val="19"/>
          <w:rtl/>
        </w:rPr>
        <w:t xml:space="preserve">- </w:t>
      </w:r>
      <w:bookmarkEnd w:id="27"/>
      <w:r w:rsidR="006C38B8" w:rsidRPr="00105CBC">
        <w:rPr>
          <w:rFonts w:ascii="Tahoma" w:hAnsi="Tahoma" w:cs="Tahoma"/>
          <w:sz w:val="19"/>
          <w:szCs w:val="19"/>
          <w:rtl/>
        </w:rPr>
        <w:t>המתמודדת עם אתגרים מיוחדים ומורכבים במישור הצבאי והמדיני כאחד</w:t>
      </w:r>
      <w:r w:rsidR="00D678B2" w:rsidRPr="00105CBC">
        <w:rPr>
          <w:rFonts w:ascii="Tahoma" w:hAnsi="Tahoma" w:cs="Tahoma"/>
          <w:sz w:val="19"/>
          <w:szCs w:val="19"/>
          <w:rtl/>
        </w:rPr>
        <w:t xml:space="preserve"> - </w:t>
      </w:r>
      <w:r w:rsidR="006C38B8" w:rsidRPr="00105CBC">
        <w:rPr>
          <w:rFonts w:ascii="Tahoma" w:hAnsi="Tahoma" w:cs="Tahoma"/>
          <w:sz w:val="19"/>
          <w:szCs w:val="19"/>
          <w:rtl/>
        </w:rPr>
        <w:t>הדרג המדיני מעולם לא אישר תפיסת ביטחון לאומי או אסטרטגיית ביטחון לאומי ולא פרסם מסמך תפיסה או אסטרטגיה כאמור. מסמך כזה מציג את האתגרים של המדינה, את האינטרסים הלאומיים שלה ואת העקרונות להשגתם, לרבות באמצעות התאמת המשאבים לכך</w:t>
      </w:r>
      <w:r w:rsidR="00C23604" w:rsidRPr="00105CBC">
        <w:rPr>
          <w:rFonts w:ascii="Tahoma" w:hAnsi="Tahoma" w:cs="Tahoma"/>
          <w:sz w:val="19"/>
          <w:szCs w:val="19"/>
          <w:rtl/>
        </w:rPr>
        <w:t>.</w:t>
      </w:r>
    </w:p>
    <w:p w14:paraId="5885102F" w14:textId="77777777" w:rsidR="00C23604" w:rsidRPr="00105CBC" w:rsidRDefault="00000000" w:rsidP="00A26648">
      <w:pPr>
        <w:pStyle w:val="ListParagraph"/>
        <w:spacing w:after="240" w:line="288" w:lineRule="auto"/>
        <w:ind w:left="-851" w:right="-567"/>
        <w:contextualSpacing w:val="0"/>
        <w:rPr>
          <w:rFonts w:ascii="Tahoma" w:hAnsi="Tahoma" w:cs="Tahoma"/>
          <w:b/>
          <w:bCs/>
          <w:sz w:val="19"/>
          <w:szCs w:val="19"/>
        </w:rPr>
      </w:pPr>
      <w:r w:rsidRPr="00105CBC">
        <w:rPr>
          <w:rFonts w:ascii="Tahoma" w:hAnsi="Tahoma" w:cs="Tahoma"/>
          <w:b/>
          <w:bCs/>
          <w:sz w:val="19"/>
          <w:szCs w:val="19"/>
          <w:rtl/>
        </w:rPr>
        <w:t xml:space="preserve">פגיעה ביכולת </w:t>
      </w:r>
      <w:r w:rsidR="008D398C" w:rsidRPr="00105CBC">
        <w:rPr>
          <w:rFonts w:ascii="Tahoma" w:hAnsi="Tahoma" w:cs="Tahoma"/>
          <w:b/>
          <w:bCs/>
          <w:sz w:val="19"/>
          <w:szCs w:val="19"/>
          <w:rtl/>
        </w:rPr>
        <w:t xml:space="preserve">ההכוונה של הדרג המדיני את צה"ל בהיעדר תפיסת ביטחון לאומי רשמית </w:t>
      </w:r>
      <w:r w:rsidR="004317B2" w:rsidRPr="00105CBC">
        <w:rPr>
          <w:rFonts w:ascii="Tahoma" w:hAnsi="Tahoma" w:cs="Tahoma"/>
          <w:b/>
          <w:bCs/>
          <w:sz w:val="19"/>
          <w:szCs w:val="19"/>
          <w:rtl/>
        </w:rPr>
        <w:t xml:space="preserve">ובעלת תוקף מחייב </w:t>
      </w:r>
      <w:r w:rsidR="008D398C" w:rsidRPr="00105CBC">
        <w:rPr>
          <w:rFonts w:ascii="Tahoma" w:hAnsi="Tahoma" w:cs="Tahoma"/>
          <w:b/>
          <w:bCs/>
          <w:sz w:val="19"/>
          <w:szCs w:val="19"/>
          <w:rtl/>
        </w:rPr>
        <w:t>וההשפעה על תהליכים מרכזיים בצה"ל</w:t>
      </w:r>
      <w:r w:rsidR="00800106" w:rsidRPr="00105CBC">
        <w:rPr>
          <w:rFonts w:ascii="Tahoma" w:hAnsi="Tahoma" w:cs="Tahoma"/>
          <w:b/>
          <w:bCs/>
          <w:sz w:val="19"/>
          <w:szCs w:val="19"/>
          <w:rtl/>
        </w:rPr>
        <w:t>:</w:t>
      </w:r>
    </w:p>
    <w:p w14:paraId="03CAB36B" w14:textId="77777777" w:rsidR="00C2111A" w:rsidRPr="00105CBC" w:rsidRDefault="00000000" w:rsidP="00075465">
      <w:pPr>
        <w:pStyle w:val="ListParagraph"/>
        <w:numPr>
          <w:ilvl w:val="0"/>
          <w:numId w:val="2"/>
        </w:numPr>
        <w:spacing w:after="240" w:line="288" w:lineRule="auto"/>
        <w:ind w:left="-142" w:right="-567" w:hanging="595"/>
        <w:contextualSpacing w:val="0"/>
        <w:rPr>
          <w:rFonts w:ascii="Tahoma" w:hAnsi="Tahoma" w:cs="Tahoma"/>
          <w:sz w:val="19"/>
          <w:szCs w:val="19"/>
        </w:rPr>
      </w:pPr>
      <w:r w:rsidRPr="00105CBC">
        <w:rPr>
          <w:rFonts w:ascii="Tahoma" w:hAnsi="Tahoma" w:cs="Tahoma"/>
          <w:b/>
          <w:bCs/>
          <w:sz w:val="19"/>
          <w:szCs w:val="19"/>
          <w:rtl/>
        </w:rPr>
        <w:t xml:space="preserve">בהיעדרה של תפיסת ביטחון לאומי </w:t>
      </w:r>
      <w:r w:rsidR="00856FD1" w:rsidRPr="00105CBC">
        <w:rPr>
          <w:rFonts w:ascii="Tahoma" w:hAnsi="Tahoma" w:cs="Tahoma"/>
          <w:b/>
          <w:bCs/>
          <w:sz w:val="19"/>
          <w:szCs w:val="19"/>
          <w:rtl/>
        </w:rPr>
        <w:t xml:space="preserve">מאושרת </w:t>
      </w:r>
      <w:r w:rsidR="009E6FDE" w:rsidRPr="00105CBC">
        <w:rPr>
          <w:rFonts w:ascii="Tahoma" w:hAnsi="Tahoma" w:cs="Tahoma"/>
          <w:b/>
          <w:bCs/>
          <w:sz w:val="19"/>
          <w:szCs w:val="19"/>
          <w:rtl/>
        </w:rPr>
        <w:t>בא</w:t>
      </w:r>
      <w:r w:rsidR="00DA4EFB" w:rsidRPr="00105CBC">
        <w:rPr>
          <w:rFonts w:ascii="Tahoma" w:hAnsi="Tahoma" w:cs="Tahoma"/>
          <w:b/>
          <w:bCs/>
          <w:sz w:val="19"/>
          <w:szCs w:val="19"/>
          <w:rtl/>
        </w:rPr>
        <w:t>ו</w:t>
      </w:r>
      <w:r w:rsidR="009E6FDE" w:rsidRPr="00105CBC">
        <w:rPr>
          <w:rFonts w:ascii="Tahoma" w:hAnsi="Tahoma" w:cs="Tahoma"/>
          <w:b/>
          <w:bCs/>
          <w:sz w:val="19"/>
          <w:szCs w:val="19"/>
          <w:rtl/>
        </w:rPr>
        <w:t xml:space="preserve">פן </w:t>
      </w:r>
      <w:r w:rsidRPr="00105CBC">
        <w:rPr>
          <w:rFonts w:ascii="Tahoma" w:hAnsi="Tahoma" w:cs="Tahoma"/>
          <w:b/>
          <w:bCs/>
          <w:sz w:val="19"/>
          <w:szCs w:val="19"/>
          <w:rtl/>
        </w:rPr>
        <w:t>רשמי ו</w:t>
      </w:r>
      <w:r w:rsidR="00856FD1" w:rsidRPr="00105CBC">
        <w:rPr>
          <w:rFonts w:ascii="Tahoma" w:hAnsi="Tahoma" w:cs="Tahoma"/>
          <w:b/>
          <w:bCs/>
          <w:sz w:val="19"/>
          <w:szCs w:val="19"/>
          <w:rtl/>
        </w:rPr>
        <w:t xml:space="preserve">בעלת תוקף מחייב, </w:t>
      </w:r>
      <w:bookmarkStart w:id="28" w:name="_Hlk201750409"/>
      <w:r w:rsidR="00856FD1" w:rsidRPr="00105CBC">
        <w:rPr>
          <w:rFonts w:ascii="Tahoma" w:hAnsi="Tahoma" w:cs="Tahoma"/>
          <w:b/>
          <w:bCs/>
          <w:sz w:val="19"/>
          <w:szCs w:val="19"/>
          <w:rtl/>
        </w:rPr>
        <w:t>המגובה בהקצאת משאבים לאומיים בהתאם לסדרי עדיפויות,</w:t>
      </w:r>
      <w:r w:rsidRPr="00105CBC">
        <w:rPr>
          <w:rFonts w:ascii="Tahoma" w:hAnsi="Tahoma" w:cs="Tahoma"/>
          <w:b/>
          <w:bCs/>
          <w:sz w:val="19"/>
          <w:szCs w:val="19"/>
          <w:rtl/>
        </w:rPr>
        <w:t xml:space="preserve"> </w:t>
      </w:r>
      <w:bookmarkEnd w:id="28"/>
      <w:r w:rsidRPr="00785321">
        <w:rPr>
          <w:rFonts w:ascii="Tahoma" w:hAnsi="Tahoma" w:cs="Tahoma"/>
          <w:b/>
          <w:bCs/>
          <w:color w:val="FF0000"/>
          <w:sz w:val="19"/>
          <w:szCs w:val="19"/>
          <w:rtl/>
        </w:rPr>
        <w:t xml:space="preserve">יכולתו של הדרג המדיני להכווין את צה"ל בראייה אסטרטגית ארוכת טווח, לאתגר אותו ולבצע בקרה ופיקוח </w:t>
      </w:r>
      <w:r w:rsidR="00D15128" w:rsidRPr="00785321">
        <w:rPr>
          <w:rFonts w:ascii="Tahoma" w:hAnsi="Tahoma" w:cs="Tahoma"/>
          <w:b/>
          <w:bCs/>
          <w:color w:val="FF0000"/>
          <w:sz w:val="19"/>
          <w:szCs w:val="19"/>
          <w:rtl/>
        </w:rPr>
        <w:t xml:space="preserve">עליו </w:t>
      </w:r>
      <w:r w:rsidRPr="00785321">
        <w:rPr>
          <w:rFonts w:ascii="Tahoma" w:hAnsi="Tahoma" w:cs="Tahoma"/>
          <w:b/>
          <w:bCs/>
          <w:color w:val="FF0000"/>
          <w:sz w:val="19"/>
          <w:szCs w:val="19"/>
          <w:rtl/>
        </w:rPr>
        <w:t>לוקה בחסר</w:t>
      </w:r>
      <w:r w:rsidR="0078580B" w:rsidRPr="00785321">
        <w:rPr>
          <w:rFonts w:ascii="Tahoma" w:hAnsi="Tahoma" w:cs="Tahoma"/>
          <w:b/>
          <w:bCs/>
          <w:color w:val="FF0000"/>
          <w:sz w:val="19"/>
          <w:szCs w:val="19"/>
          <w:rtl/>
        </w:rPr>
        <w:t xml:space="preserve"> </w:t>
      </w:r>
      <w:r w:rsidR="00800106" w:rsidRPr="00785321">
        <w:rPr>
          <w:rFonts w:ascii="Tahoma" w:hAnsi="Tahoma" w:cs="Tahoma"/>
          <w:b/>
          <w:bCs/>
          <w:color w:val="FF0000"/>
          <w:sz w:val="19"/>
          <w:szCs w:val="19"/>
          <w:rtl/>
        </w:rPr>
        <w:t xml:space="preserve">ובמקרים מסוימים </w:t>
      </w:r>
      <w:r w:rsidR="00117439" w:rsidRPr="00785321">
        <w:rPr>
          <w:rFonts w:ascii="Tahoma" w:hAnsi="Tahoma" w:cs="Tahoma"/>
          <w:b/>
          <w:bCs/>
          <w:color w:val="FF0000"/>
          <w:sz w:val="19"/>
          <w:szCs w:val="19"/>
          <w:rtl/>
        </w:rPr>
        <w:t xml:space="preserve">אינה </w:t>
      </w:r>
      <w:r w:rsidR="0078580B" w:rsidRPr="00785321">
        <w:rPr>
          <w:rFonts w:ascii="Tahoma" w:hAnsi="Tahoma" w:cs="Tahoma"/>
          <w:b/>
          <w:bCs/>
          <w:color w:val="FF0000"/>
          <w:sz w:val="19"/>
          <w:szCs w:val="19"/>
          <w:rtl/>
        </w:rPr>
        <w:t>קיימת</w:t>
      </w:r>
      <w:r w:rsidR="00082888" w:rsidRPr="00105CBC">
        <w:rPr>
          <w:rFonts w:ascii="Tahoma" w:hAnsi="Tahoma" w:cs="Tahoma"/>
          <w:b/>
          <w:bCs/>
          <w:sz w:val="19"/>
          <w:szCs w:val="19"/>
          <w:rtl/>
        </w:rPr>
        <w:t xml:space="preserve"> </w:t>
      </w:r>
      <w:r w:rsidRPr="00105CBC">
        <w:rPr>
          <w:rFonts w:ascii="Tahoma" w:hAnsi="Tahoma" w:cs="Tahoma"/>
          <w:sz w:val="19"/>
          <w:szCs w:val="19"/>
          <w:rtl/>
        </w:rPr>
        <w:t>-</w:t>
      </w:r>
      <w:r w:rsidR="00BE02B4" w:rsidRPr="00105CBC">
        <w:rPr>
          <w:rFonts w:ascii="Tahoma" w:hAnsi="Tahoma" w:cs="Tahoma"/>
          <w:sz w:val="19"/>
          <w:szCs w:val="19"/>
          <w:rtl/>
        </w:rPr>
        <w:t xml:space="preserve"> </w:t>
      </w:r>
      <w:r w:rsidR="00E33DBB" w:rsidRPr="00105CBC">
        <w:rPr>
          <w:rFonts w:ascii="Tahoma" w:hAnsi="Tahoma" w:cs="Tahoma"/>
          <w:sz w:val="19"/>
          <w:szCs w:val="19"/>
          <w:rtl/>
        </w:rPr>
        <w:t>לרבות בהיבטים של</w:t>
      </w:r>
      <w:r w:rsidR="00DA4EFB" w:rsidRPr="00105CBC">
        <w:rPr>
          <w:rFonts w:ascii="Tahoma" w:hAnsi="Tahoma" w:cs="Tahoma"/>
          <w:sz w:val="19"/>
          <w:szCs w:val="19"/>
          <w:rtl/>
        </w:rPr>
        <w:t xml:space="preserve"> </w:t>
      </w:r>
      <w:r w:rsidR="00E33DBB" w:rsidRPr="00105CBC">
        <w:rPr>
          <w:rFonts w:ascii="Tahoma" w:hAnsi="Tahoma" w:cs="Tahoma"/>
          <w:sz w:val="19"/>
          <w:szCs w:val="19"/>
          <w:rtl/>
        </w:rPr>
        <w:t xml:space="preserve">הכוונת התוכניות הרב-שנתיות של צה"ל וגופי הביטחון, קביעת תקציב הביטחון וסדרי </w:t>
      </w:r>
      <w:bookmarkStart w:id="29" w:name="_Hlk198802002"/>
      <w:r w:rsidR="00E33DBB" w:rsidRPr="00105CBC">
        <w:rPr>
          <w:rFonts w:ascii="Tahoma" w:hAnsi="Tahoma" w:cs="Tahoma"/>
          <w:sz w:val="19"/>
          <w:szCs w:val="19"/>
          <w:rtl/>
        </w:rPr>
        <w:t>העדיפו</w:t>
      </w:r>
      <w:r w:rsidR="0027474F" w:rsidRPr="00105CBC">
        <w:rPr>
          <w:rFonts w:ascii="Tahoma" w:hAnsi="Tahoma" w:cs="Tahoma"/>
          <w:sz w:val="19"/>
          <w:szCs w:val="19"/>
          <w:rtl/>
        </w:rPr>
        <w:t>יו</w:t>
      </w:r>
      <w:r w:rsidR="00E33DBB" w:rsidRPr="00105CBC">
        <w:rPr>
          <w:rFonts w:ascii="Tahoma" w:hAnsi="Tahoma" w:cs="Tahoma"/>
          <w:sz w:val="19"/>
          <w:szCs w:val="19"/>
          <w:rtl/>
        </w:rPr>
        <w:t>ת</w:t>
      </w:r>
      <w:bookmarkEnd w:id="29"/>
      <w:r w:rsidR="00E33DBB" w:rsidRPr="00105CBC">
        <w:rPr>
          <w:rFonts w:ascii="Tahoma" w:hAnsi="Tahoma" w:cs="Tahoma"/>
          <w:sz w:val="19"/>
          <w:szCs w:val="19"/>
          <w:rtl/>
        </w:rPr>
        <w:t xml:space="preserve"> למימושו, אישור שינויים ארגוניים משמעותיים בצה"ל ו</w:t>
      </w:r>
      <w:bookmarkStart w:id="30" w:name="_Hlk198802015"/>
      <w:r w:rsidR="00117439" w:rsidRPr="00105CBC">
        <w:rPr>
          <w:rFonts w:ascii="Tahoma" w:hAnsi="Tahoma" w:cs="Tahoma"/>
          <w:sz w:val="19"/>
          <w:szCs w:val="19"/>
          <w:rtl/>
        </w:rPr>
        <w:t>ב</w:t>
      </w:r>
      <w:bookmarkEnd w:id="30"/>
      <w:r w:rsidR="00E33DBB" w:rsidRPr="00105CBC">
        <w:rPr>
          <w:rFonts w:ascii="Tahoma" w:hAnsi="Tahoma" w:cs="Tahoma"/>
          <w:sz w:val="19"/>
          <w:szCs w:val="19"/>
          <w:rtl/>
        </w:rPr>
        <w:t>גופי הביטחון ובהם שינוי סד"כ</w:t>
      </w:r>
      <w:r w:rsidR="003B43F3" w:rsidRPr="00105CBC">
        <w:rPr>
          <w:rFonts w:ascii="Tahoma" w:hAnsi="Tahoma" w:cs="Tahoma"/>
          <w:sz w:val="19"/>
          <w:szCs w:val="19"/>
          <w:rtl/>
        </w:rPr>
        <w:t>.</w:t>
      </w:r>
      <w:r w:rsidR="00E33DBB" w:rsidRPr="00105CBC">
        <w:rPr>
          <w:rFonts w:ascii="Tahoma" w:hAnsi="Tahoma" w:cs="Tahoma"/>
          <w:sz w:val="19"/>
          <w:szCs w:val="19"/>
          <w:rtl/>
        </w:rPr>
        <w:t xml:space="preserve"> </w:t>
      </w:r>
      <w:r w:rsidR="003B43F3" w:rsidRPr="00105CBC">
        <w:rPr>
          <w:rFonts w:ascii="Tahoma" w:hAnsi="Tahoma" w:cs="Tahoma"/>
          <w:sz w:val="19"/>
          <w:szCs w:val="19"/>
          <w:rtl/>
        </w:rPr>
        <w:t>במצב זה, אף שהדרג המדיני הוא הנושא באחריות לגורל המדינה, יש לו קושי לעצב את תהליכי התכנון המרכזיים בצה"ל</w:t>
      </w:r>
      <w:r w:rsidR="00623106" w:rsidRPr="00105CBC">
        <w:rPr>
          <w:rFonts w:ascii="Tahoma" w:hAnsi="Tahoma" w:cs="Tahoma"/>
          <w:sz w:val="19"/>
          <w:szCs w:val="19"/>
          <w:rtl/>
        </w:rPr>
        <w:t xml:space="preserve"> ובכך הוא אינו מממש את מלוא אחריותו בנושא</w:t>
      </w:r>
      <w:r w:rsidR="003B43F3" w:rsidRPr="00105CBC">
        <w:rPr>
          <w:rFonts w:ascii="Tahoma" w:hAnsi="Tahoma" w:cs="Tahoma"/>
          <w:sz w:val="19"/>
          <w:szCs w:val="19"/>
          <w:rtl/>
        </w:rPr>
        <w:t xml:space="preserve">. </w:t>
      </w:r>
    </w:p>
    <w:p w14:paraId="1251C945" w14:textId="77777777" w:rsidR="0024125F" w:rsidRPr="00105CBC" w:rsidRDefault="00000000" w:rsidP="006A7F4C">
      <w:pPr>
        <w:pStyle w:val="ListParagraph"/>
        <w:numPr>
          <w:ilvl w:val="0"/>
          <w:numId w:val="2"/>
        </w:numPr>
        <w:spacing w:after="240" w:line="288" w:lineRule="auto"/>
        <w:ind w:left="-142" w:right="-567" w:hanging="595"/>
        <w:contextualSpacing w:val="0"/>
        <w:rPr>
          <w:rFonts w:ascii="Tahoma" w:hAnsi="Tahoma" w:cs="Tahoma"/>
          <w:sz w:val="19"/>
          <w:szCs w:val="19"/>
        </w:rPr>
      </w:pPr>
      <w:r w:rsidRPr="00105CBC">
        <w:rPr>
          <w:rFonts w:ascii="Tahoma" w:hAnsi="Tahoma" w:cs="Tahoma"/>
          <w:b/>
          <w:bCs/>
          <w:sz w:val="19"/>
          <w:szCs w:val="19"/>
          <w:rtl/>
        </w:rPr>
        <w:t xml:space="preserve">צה"ל </w:t>
      </w:r>
      <w:r w:rsidR="00574553" w:rsidRPr="00105CBC">
        <w:rPr>
          <w:rFonts w:ascii="Tahoma" w:hAnsi="Tahoma" w:cs="Tahoma"/>
          <w:b/>
          <w:bCs/>
          <w:sz w:val="19"/>
          <w:szCs w:val="19"/>
          <w:rtl/>
        </w:rPr>
        <w:t>נדרש ל</w:t>
      </w:r>
      <w:r w:rsidRPr="00105CBC">
        <w:rPr>
          <w:rFonts w:ascii="Tahoma" w:hAnsi="Tahoma" w:cs="Tahoma"/>
          <w:b/>
          <w:bCs/>
          <w:sz w:val="19"/>
          <w:szCs w:val="19"/>
          <w:rtl/>
        </w:rPr>
        <w:t xml:space="preserve">תכנן את תוכניות העבודה שלו ואת בניין כוחו </w:t>
      </w:r>
      <w:r w:rsidR="007B42C9" w:rsidRPr="00105CBC">
        <w:rPr>
          <w:rFonts w:ascii="Tahoma" w:hAnsi="Tahoma" w:cs="Tahoma"/>
          <w:b/>
          <w:bCs/>
          <w:sz w:val="19"/>
          <w:szCs w:val="19"/>
          <w:rtl/>
        </w:rPr>
        <w:t xml:space="preserve">ללא </w:t>
      </w:r>
      <w:r w:rsidR="003C636D" w:rsidRPr="00105CBC">
        <w:rPr>
          <w:rFonts w:ascii="Tahoma" w:hAnsi="Tahoma" w:cs="Tahoma"/>
          <w:b/>
          <w:bCs/>
          <w:sz w:val="19"/>
          <w:szCs w:val="19"/>
          <w:rtl/>
        </w:rPr>
        <w:t>תפיסת ביטחון לאומי</w:t>
      </w:r>
      <w:r w:rsidRPr="00105CBC">
        <w:rPr>
          <w:rFonts w:ascii="Tahoma" w:hAnsi="Tahoma" w:cs="Tahoma"/>
          <w:sz w:val="19"/>
          <w:szCs w:val="19"/>
          <w:rtl/>
        </w:rPr>
        <w:t xml:space="preserve"> - </w:t>
      </w:r>
      <w:r w:rsidR="003B43F3" w:rsidRPr="00105CBC">
        <w:rPr>
          <w:rFonts w:ascii="Tahoma" w:hAnsi="Tahoma" w:cs="Tahoma"/>
          <w:sz w:val="19"/>
          <w:szCs w:val="19"/>
          <w:rtl/>
        </w:rPr>
        <w:t xml:space="preserve">במבחן התוצאה, אף שהצבא נתון למרותו של הדרג המדיני, </w:t>
      </w:r>
      <w:bookmarkStart w:id="31" w:name="_Hlk193107738"/>
      <w:r w:rsidR="00076F28" w:rsidRPr="00105CBC">
        <w:rPr>
          <w:rFonts w:ascii="Tahoma" w:hAnsi="Tahoma" w:cs="Tahoma"/>
          <w:sz w:val="19"/>
          <w:szCs w:val="19"/>
          <w:rtl/>
        </w:rPr>
        <w:t xml:space="preserve">במצב שבו הדרג המדיני </w:t>
      </w:r>
      <w:r w:rsidR="0027474F" w:rsidRPr="00105CBC">
        <w:rPr>
          <w:rFonts w:ascii="Tahoma" w:hAnsi="Tahoma" w:cs="Tahoma"/>
          <w:sz w:val="19"/>
          <w:szCs w:val="19"/>
          <w:rtl/>
        </w:rPr>
        <w:t>אינו</w:t>
      </w:r>
      <w:r w:rsidR="00076F28" w:rsidRPr="00105CBC">
        <w:rPr>
          <w:rFonts w:ascii="Tahoma" w:hAnsi="Tahoma" w:cs="Tahoma"/>
          <w:sz w:val="19"/>
          <w:szCs w:val="19"/>
          <w:rtl/>
        </w:rPr>
        <w:t xml:space="preserve"> מקיים תהליך סדור לגיבוש תפיסת ביטחון לאומי</w:t>
      </w:r>
      <w:r w:rsidR="002F1933" w:rsidRPr="00105CBC">
        <w:rPr>
          <w:rFonts w:ascii="Tahoma" w:hAnsi="Tahoma" w:cs="Tahoma"/>
          <w:sz w:val="19"/>
          <w:szCs w:val="19"/>
          <w:rtl/>
        </w:rPr>
        <w:t xml:space="preserve">, </w:t>
      </w:r>
      <w:r w:rsidR="0027474F" w:rsidRPr="00105CBC">
        <w:rPr>
          <w:rFonts w:ascii="Tahoma" w:hAnsi="Tahoma" w:cs="Tahoma"/>
          <w:sz w:val="19"/>
          <w:szCs w:val="19"/>
          <w:rtl/>
        </w:rPr>
        <w:t>אינו</w:t>
      </w:r>
      <w:r w:rsidR="002F1933" w:rsidRPr="00105CBC">
        <w:rPr>
          <w:rFonts w:ascii="Tahoma" w:hAnsi="Tahoma" w:cs="Tahoma"/>
          <w:sz w:val="19"/>
          <w:szCs w:val="19"/>
          <w:rtl/>
        </w:rPr>
        <w:t xml:space="preserve"> מאשר אותה רשמית ובכלל זה </w:t>
      </w:r>
      <w:r w:rsidR="0027474F" w:rsidRPr="00105CBC">
        <w:rPr>
          <w:rFonts w:ascii="Tahoma" w:hAnsi="Tahoma" w:cs="Tahoma"/>
          <w:sz w:val="19"/>
          <w:szCs w:val="19"/>
          <w:rtl/>
        </w:rPr>
        <w:t>אינו</w:t>
      </w:r>
      <w:r w:rsidR="002F1933" w:rsidRPr="00105CBC">
        <w:rPr>
          <w:rFonts w:ascii="Tahoma" w:hAnsi="Tahoma" w:cs="Tahoma"/>
          <w:sz w:val="19"/>
          <w:szCs w:val="19"/>
          <w:rtl/>
        </w:rPr>
        <w:t xml:space="preserve"> מקצה משאבים לאומיים בהתאם לסדרי העדיפויות שנקבעו בה,</w:t>
      </w:r>
      <w:r w:rsidR="00076F28" w:rsidRPr="00105CBC">
        <w:rPr>
          <w:rFonts w:ascii="Tahoma" w:hAnsi="Tahoma" w:cs="Tahoma"/>
          <w:sz w:val="19"/>
          <w:szCs w:val="19"/>
          <w:rtl/>
        </w:rPr>
        <w:t xml:space="preserve"> </w:t>
      </w:r>
      <w:bookmarkEnd w:id="31"/>
      <w:r w:rsidR="003B43F3" w:rsidRPr="00105CBC">
        <w:rPr>
          <w:rFonts w:ascii="Tahoma" w:hAnsi="Tahoma" w:cs="Tahoma"/>
          <w:sz w:val="19"/>
          <w:szCs w:val="19"/>
          <w:rtl/>
        </w:rPr>
        <w:t xml:space="preserve">צה"ל </w:t>
      </w:r>
      <w:r w:rsidR="00574553" w:rsidRPr="00105CBC">
        <w:rPr>
          <w:rFonts w:ascii="Tahoma" w:hAnsi="Tahoma" w:cs="Tahoma"/>
          <w:sz w:val="19"/>
          <w:szCs w:val="19"/>
          <w:rtl/>
        </w:rPr>
        <w:t>נדרש ל</w:t>
      </w:r>
      <w:r w:rsidR="003B43F3" w:rsidRPr="00105CBC">
        <w:rPr>
          <w:rFonts w:ascii="Tahoma" w:hAnsi="Tahoma" w:cs="Tahoma"/>
          <w:sz w:val="19"/>
          <w:szCs w:val="19"/>
          <w:rtl/>
        </w:rPr>
        <w:t>תכנן את תוכניות העבודה שלו ואת בניין כוחו בעיקר בהתאם להבנתו את המצב</w:t>
      </w:r>
      <w:r w:rsidR="008C58C0" w:rsidRPr="00105CBC">
        <w:rPr>
          <w:rFonts w:ascii="Tahoma" w:hAnsi="Tahoma" w:cs="Tahoma"/>
          <w:sz w:val="19"/>
          <w:szCs w:val="19"/>
          <w:rtl/>
        </w:rPr>
        <w:t xml:space="preserve">. </w:t>
      </w:r>
      <w:bookmarkStart w:id="32" w:name="_Hlk199143331"/>
      <w:r w:rsidR="003B43F3" w:rsidRPr="00105CBC">
        <w:rPr>
          <w:rFonts w:ascii="Tahoma" w:hAnsi="Tahoma" w:cs="Tahoma"/>
          <w:sz w:val="19"/>
          <w:szCs w:val="19"/>
          <w:rtl/>
        </w:rPr>
        <w:t xml:space="preserve">כך נמצא </w:t>
      </w:r>
      <w:r w:rsidR="0027474F" w:rsidRPr="00105CBC">
        <w:rPr>
          <w:rFonts w:ascii="Tahoma" w:hAnsi="Tahoma" w:cs="Tahoma"/>
          <w:sz w:val="19"/>
          <w:szCs w:val="19"/>
          <w:rtl/>
        </w:rPr>
        <w:t xml:space="preserve">כי אף </w:t>
      </w:r>
      <w:r w:rsidR="003B43F3" w:rsidRPr="00105CBC">
        <w:rPr>
          <w:rFonts w:ascii="Tahoma" w:hAnsi="Tahoma" w:cs="Tahoma"/>
          <w:sz w:val="19"/>
          <w:szCs w:val="19"/>
          <w:rtl/>
        </w:rPr>
        <w:t xml:space="preserve">שהקבינט </w:t>
      </w:r>
      <w:bookmarkEnd w:id="32"/>
      <w:r w:rsidR="003B43F3" w:rsidRPr="00105CBC">
        <w:rPr>
          <w:rFonts w:ascii="Tahoma" w:hAnsi="Tahoma" w:cs="Tahoma"/>
          <w:sz w:val="19"/>
          <w:szCs w:val="19"/>
          <w:rtl/>
        </w:rPr>
        <w:t xml:space="preserve">המדיני-ביטחוני אישר תר"ש </w:t>
      </w:r>
      <w:bookmarkStart w:id="33" w:name="_Hlk199143625"/>
      <w:r w:rsidR="003B43F3" w:rsidRPr="00105CBC">
        <w:rPr>
          <w:rFonts w:ascii="Tahoma" w:hAnsi="Tahoma" w:cs="Tahoma"/>
          <w:sz w:val="19"/>
          <w:szCs w:val="19"/>
          <w:rtl/>
        </w:rPr>
        <w:t xml:space="preserve">של צה"ל </w:t>
      </w:r>
      <w:r w:rsidR="00DD1CC7" w:rsidRPr="00105CBC">
        <w:rPr>
          <w:rFonts w:ascii="Tahoma" w:hAnsi="Tahoma" w:cs="Tahoma"/>
          <w:sz w:val="19"/>
          <w:szCs w:val="19"/>
          <w:rtl/>
        </w:rPr>
        <w:t xml:space="preserve">- תר"ש </w:t>
      </w:r>
      <w:r w:rsidR="003B43F3" w:rsidRPr="00105CBC">
        <w:rPr>
          <w:rFonts w:ascii="Tahoma" w:hAnsi="Tahoma" w:cs="Tahoma"/>
          <w:sz w:val="19"/>
          <w:szCs w:val="19"/>
          <w:rtl/>
        </w:rPr>
        <w:t>גדעון</w:t>
      </w:r>
      <w:r w:rsidR="00C009C6" w:rsidRPr="00105CBC">
        <w:rPr>
          <w:rFonts w:ascii="Tahoma" w:hAnsi="Tahoma" w:cs="Tahoma"/>
          <w:sz w:val="19"/>
          <w:szCs w:val="19"/>
          <w:rtl/>
        </w:rPr>
        <w:t xml:space="preserve">, </w:t>
      </w:r>
      <w:r w:rsidR="003B43F3" w:rsidRPr="00105CBC">
        <w:rPr>
          <w:rFonts w:ascii="Tahoma" w:hAnsi="Tahoma" w:cs="Tahoma"/>
          <w:sz w:val="19"/>
          <w:szCs w:val="19"/>
          <w:rtl/>
        </w:rPr>
        <w:t xml:space="preserve">לשנים </w:t>
      </w:r>
      <w:bookmarkEnd w:id="33"/>
      <w:r w:rsidR="003B43F3" w:rsidRPr="00105CBC">
        <w:rPr>
          <w:rFonts w:ascii="Tahoma" w:hAnsi="Tahoma" w:cs="Tahoma"/>
          <w:sz w:val="19"/>
          <w:szCs w:val="19"/>
          <w:rtl/>
        </w:rPr>
        <w:t>2016 עד 2020, בינואר 2019 נכנס לתפקידו רמטכ"ל חדש, רא"ל (במיל') אביב כוכבי, שהחליט שתר"ש גדעון תסתיים בשנת 2019 ובשנת 2020 תחל תר"ש חדשה - תנופה</w:t>
      </w:r>
      <w:bookmarkStart w:id="34" w:name="_Hlk199143726"/>
      <w:r w:rsidR="003B43F3" w:rsidRPr="00105CBC">
        <w:rPr>
          <w:rFonts w:ascii="Tahoma" w:hAnsi="Tahoma" w:cs="Tahoma"/>
          <w:sz w:val="19"/>
          <w:szCs w:val="19"/>
          <w:rtl/>
        </w:rPr>
        <w:t xml:space="preserve">; </w:t>
      </w:r>
      <w:bookmarkEnd w:id="34"/>
      <w:r w:rsidR="003B43F3" w:rsidRPr="00105CBC">
        <w:rPr>
          <w:rFonts w:ascii="Tahoma" w:hAnsi="Tahoma" w:cs="Tahoma"/>
          <w:sz w:val="19"/>
          <w:szCs w:val="19"/>
          <w:rtl/>
        </w:rPr>
        <w:t xml:space="preserve">תר"ש תנופה עיצבה את צה"ל לטווח של לפחות חמש שנים, ואולם </w:t>
      </w:r>
      <w:bookmarkStart w:id="35" w:name="_Hlk199143827"/>
      <w:r w:rsidR="003B43F3" w:rsidRPr="00785321">
        <w:rPr>
          <w:rFonts w:ascii="Tahoma" w:hAnsi="Tahoma" w:cs="Tahoma"/>
          <w:b/>
          <w:bCs/>
          <w:color w:val="FF0000"/>
          <w:sz w:val="19"/>
          <w:szCs w:val="19"/>
          <w:rtl/>
        </w:rPr>
        <w:t xml:space="preserve">היא לא </w:t>
      </w:r>
      <w:r w:rsidR="00D90BAF" w:rsidRPr="00785321">
        <w:rPr>
          <w:rFonts w:ascii="Tahoma" w:hAnsi="Tahoma" w:cs="Tahoma"/>
          <w:b/>
          <w:bCs/>
          <w:color w:val="FF0000"/>
          <w:sz w:val="19"/>
          <w:szCs w:val="19"/>
          <w:rtl/>
        </w:rPr>
        <w:t xml:space="preserve">התבססה על </w:t>
      </w:r>
      <w:r w:rsidR="003B43F3" w:rsidRPr="00785321">
        <w:rPr>
          <w:rFonts w:ascii="Tahoma" w:hAnsi="Tahoma" w:cs="Tahoma"/>
          <w:b/>
          <w:bCs/>
          <w:color w:val="FF0000"/>
          <w:sz w:val="19"/>
          <w:szCs w:val="19"/>
          <w:rtl/>
        </w:rPr>
        <w:t xml:space="preserve">תפיסת ביטחון </w:t>
      </w:r>
      <w:bookmarkEnd w:id="35"/>
      <w:r w:rsidR="003B43F3" w:rsidRPr="00785321">
        <w:rPr>
          <w:rFonts w:ascii="Tahoma" w:hAnsi="Tahoma" w:cs="Tahoma"/>
          <w:b/>
          <w:bCs/>
          <w:color w:val="FF0000"/>
          <w:sz w:val="19"/>
          <w:szCs w:val="19"/>
          <w:rtl/>
        </w:rPr>
        <w:t>לאומי רשמית שאמורה לשמש מצפן בראייה אסטרטגית ארוכת טווח</w:t>
      </w:r>
      <w:r w:rsidR="002F1933" w:rsidRPr="00785321">
        <w:rPr>
          <w:rFonts w:ascii="Tahoma" w:hAnsi="Tahoma" w:cs="Tahoma"/>
          <w:b/>
          <w:bCs/>
          <w:color w:val="FF0000"/>
          <w:sz w:val="19"/>
          <w:szCs w:val="19"/>
          <w:rtl/>
        </w:rPr>
        <w:t xml:space="preserve"> שהיא בעלת תוקף מחייב ומגובה במשאבים הנדרשים למימושה</w:t>
      </w:r>
      <w:r w:rsidR="00C3666A" w:rsidRPr="00105CBC">
        <w:rPr>
          <w:rFonts w:ascii="Tahoma" w:hAnsi="Tahoma" w:cs="Tahoma"/>
          <w:sz w:val="19"/>
          <w:szCs w:val="19"/>
          <w:rtl/>
        </w:rPr>
        <w:t>; היא</w:t>
      </w:r>
      <w:r w:rsidR="003B43F3" w:rsidRPr="00105CBC">
        <w:rPr>
          <w:rFonts w:ascii="Tahoma" w:hAnsi="Tahoma" w:cs="Tahoma"/>
          <w:sz w:val="19"/>
          <w:szCs w:val="19"/>
          <w:rtl/>
        </w:rPr>
        <w:t xml:space="preserve"> לא אושרה על ידי הדרג המדיני</w:t>
      </w:r>
      <w:r w:rsidR="001414E8" w:rsidRPr="00105CBC">
        <w:rPr>
          <w:rFonts w:ascii="Tahoma" w:hAnsi="Tahoma" w:cs="Tahoma"/>
          <w:sz w:val="19"/>
          <w:szCs w:val="19"/>
          <w:rtl/>
        </w:rPr>
        <w:t xml:space="preserve"> </w:t>
      </w:r>
      <w:r w:rsidR="000E06D7" w:rsidRPr="00105CBC">
        <w:rPr>
          <w:rFonts w:ascii="Tahoma" w:hAnsi="Tahoma" w:cs="Tahoma"/>
          <w:sz w:val="19"/>
          <w:szCs w:val="19"/>
          <w:rtl/>
        </w:rPr>
        <w:t>אף ש</w:t>
      </w:r>
      <w:r w:rsidR="001414E8" w:rsidRPr="00105CBC">
        <w:rPr>
          <w:rFonts w:ascii="Tahoma" w:hAnsi="Tahoma" w:cs="Tahoma"/>
          <w:sz w:val="19"/>
          <w:szCs w:val="19"/>
          <w:rtl/>
        </w:rPr>
        <w:t xml:space="preserve">במסגרתה התקיימו שינויים ארגוניים משמעותיים </w:t>
      </w:r>
      <w:r w:rsidR="00D100FF" w:rsidRPr="00105CBC">
        <w:rPr>
          <w:rFonts w:ascii="Tahoma" w:hAnsi="Tahoma" w:cs="Tahoma"/>
          <w:sz w:val="19"/>
          <w:szCs w:val="19"/>
          <w:rtl/>
        </w:rPr>
        <w:t>כגון צמצום סד"כ טנקים</w:t>
      </w:r>
      <w:r w:rsidR="000E06D7" w:rsidRPr="00105CBC">
        <w:rPr>
          <w:rFonts w:ascii="Tahoma" w:hAnsi="Tahoma" w:cs="Tahoma"/>
          <w:sz w:val="19"/>
          <w:szCs w:val="19"/>
          <w:rtl/>
        </w:rPr>
        <w:t>;</w:t>
      </w:r>
      <w:r w:rsidR="003B43F3" w:rsidRPr="00105CBC">
        <w:rPr>
          <w:rFonts w:ascii="Tahoma" w:hAnsi="Tahoma" w:cs="Tahoma"/>
          <w:sz w:val="19"/>
          <w:szCs w:val="19"/>
          <w:rtl/>
        </w:rPr>
        <w:t xml:space="preserve"> </w:t>
      </w:r>
      <w:r w:rsidR="00A75485" w:rsidRPr="00105CBC">
        <w:rPr>
          <w:rFonts w:ascii="Tahoma" w:hAnsi="Tahoma" w:cs="Tahoma"/>
          <w:sz w:val="19"/>
          <w:szCs w:val="19"/>
          <w:rtl/>
        </w:rPr>
        <w:t xml:space="preserve">בשנת 2020 </w:t>
      </w:r>
      <w:r w:rsidR="003B43F3" w:rsidRPr="00105CBC">
        <w:rPr>
          <w:rFonts w:ascii="Tahoma" w:hAnsi="Tahoma" w:cs="Tahoma"/>
          <w:sz w:val="19"/>
          <w:szCs w:val="19"/>
          <w:rtl/>
        </w:rPr>
        <w:t>צה"ל הוציא לפועל תוכניות לשינוי סד"כ של פלטפורמות עיקריות ללא הכוונה של הדרג המדיני בראייה אסטרטגית ארוכת טווח הנגזרת מתפיסת ביטחון לאומי ועוד.</w:t>
      </w:r>
      <w:r w:rsidR="00C3666A" w:rsidRPr="00105CBC">
        <w:rPr>
          <w:rFonts w:ascii="Tahoma" w:hAnsi="Tahoma" w:cs="Tahoma"/>
          <w:sz w:val="19"/>
          <w:szCs w:val="19"/>
          <w:rtl/>
        </w:rPr>
        <w:t xml:space="preserve"> </w:t>
      </w:r>
    </w:p>
    <w:p w14:paraId="66A314C9" w14:textId="77777777" w:rsidR="00953A0E" w:rsidRPr="00105CBC" w:rsidRDefault="00000000" w:rsidP="00420608">
      <w:pPr>
        <w:pStyle w:val="ListParagraph"/>
        <w:spacing w:after="240" w:line="288" w:lineRule="auto"/>
        <w:ind w:left="-142" w:right="-567"/>
        <w:contextualSpacing w:val="0"/>
        <w:rPr>
          <w:rFonts w:ascii="Tahoma" w:hAnsi="Tahoma" w:cs="Tahoma"/>
          <w:sz w:val="19"/>
          <w:szCs w:val="19"/>
        </w:rPr>
      </w:pPr>
      <w:r w:rsidRPr="00105CBC">
        <w:rPr>
          <w:rFonts w:ascii="Tahoma" w:hAnsi="Tahoma" w:cs="Tahoma"/>
          <w:sz w:val="19"/>
          <w:szCs w:val="19"/>
          <w:rtl/>
        </w:rPr>
        <w:t xml:space="preserve">גם גופי הביטחון הנוספים </w:t>
      </w:r>
      <w:r w:rsidR="003F54E2" w:rsidRPr="00105CBC">
        <w:rPr>
          <w:rFonts w:ascii="Tahoma" w:hAnsi="Tahoma" w:cs="Tahoma"/>
          <w:sz w:val="19"/>
          <w:szCs w:val="19"/>
          <w:rtl/>
        </w:rPr>
        <w:t>בנו</w:t>
      </w:r>
      <w:r w:rsidRPr="00105CBC">
        <w:rPr>
          <w:rFonts w:ascii="Tahoma" w:hAnsi="Tahoma" w:cs="Tahoma"/>
          <w:sz w:val="19"/>
          <w:szCs w:val="19"/>
          <w:rtl/>
        </w:rPr>
        <w:t xml:space="preserve"> מנגנוני עבודה להתמודדות עם מצב של היעדר של תפיסת ביטחון סדורה ורשמית - הם גוזרים את הדירקטיבה של הדרג המדיני ו"מלקטים" את התייחסויות הדרג המדיני </w:t>
      </w:r>
      <w:bookmarkStart w:id="36" w:name="_Hlk199144360"/>
      <w:r w:rsidR="00D90BAF" w:rsidRPr="00105CBC">
        <w:rPr>
          <w:rFonts w:ascii="Tahoma" w:hAnsi="Tahoma" w:cs="Tahoma"/>
          <w:sz w:val="19"/>
          <w:szCs w:val="19"/>
          <w:rtl/>
        </w:rPr>
        <w:t>באמצעות</w:t>
      </w:r>
      <w:bookmarkEnd w:id="36"/>
      <w:r w:rsidRPr="00105CBC">
        <w:rPr>
          <w:rFonts w:ascii="Tahoma" w:hAnsi="Tahoma" w:cs="Tahoma"/>
          <w:sz w:val="19"/>
          <w:szCs w:val="19"/>
          <w:rtl/>
        </w:rPr>
        <w:t xml:space="preserve"> מנגנונים שונים על סמך פגישות עבודה עם הדרג המדיני, ניתוח מסמכים שונים כגון סיכומי דיונים, הערכות מצב אסטרטגי</w:t>
      </w:r>
      <w:bookmarkStart w:id="37" w:name="_Hlk199144485"/>
      <w:r w:rsidR="00D90BAF" w:rsidRPr="00105CBC">
        <w:rPr>
          <w:rFonts w:ascii="Tahoma" w:hAnsi="Tahoma" w:cs="Tahoma"/>
          <w:sz w:val="19"/>
          <w:szCs w:val="19"/>
          <w:rtl/>
        </w:rPr>
        <w:t>ות</w:t>
      </w:r>
      <w:bookmarkEnd w:id="37"/>
      <w:r w:rsidRPr="00105CBC">
        <w:rPr>
          <w:rFonts w:ascii="Tahoma" w:hAnsi="Tahoma" w:cs="Tahoma"/>
          <w:sz w:val="19"/>
          <w:szCs w:val="19"/>
          <w:rtl/>
        </w:rPr>
        <w:t xml:space="preserve"> ועוד, </w:t>
      </w:r>
      <w:bookmarkStart w:id="38" w:name="_Hlk199144568"/>
      <w:r w:rsidR="00D90BAF" w:rsidRPr="00105CBC">
        <w:rPr>
          <w:rFonts w:ascii="Tahoma" w:hAnsi="Tahoma" w:cs="Tahoma"/>
          <w:sz w:val="19"/>
          <w:szCs w:val="19"/>
          <w:rtl/>
        </w:rPr>
        <w:t>ולפיה</w:t>
      </w:r>
      <w:bookmarkEnd w:id="38"/>
      <w:r w:rsidRPr="00105CBC">
        <w:rPr>
          <w:rFonts w:ascii="Tahoma" w:hAnsi="Tahoma" w:cs="Tahoma"/>
          <w:sz w:val="19"/>
          <w:szCs w:val="19"/>
          <w:rtl/>
        </w:rPr>
        <w:t xml:space="preserve"> </w:t>
      </w:r>
      <w:r w:rsidR="00647AE0" w:rsidRPr="00105CBC">
        <w:rPr>
          <w:rFonts w:ascii="Tahoma" w:hAnsi="Tahoma" w:cs="Tahoma"/>
          <w:sz w:val="19"/>
          <w:szCs w:val="19"/>
          <w:rtl/>
        </w:rPr>
        <w:t>בונים</w:t>
      </w:r>
      <w:r w:rsidRPr="00105CBC">
        <w:rPr>
          <w:rFonts w:ascii="Tahoma" w:hAnsi="Tahoma" w:cs="Tahoma"/>
          <w:sz w:val="19"/>
          <w:szCs w:val="19"/>
          <w:rtl/>
        </w:rPr>
        <w:t xml:space="preserve"> את תהליכי העבודה המרכזיים, כל אחד בדרכו. במצב זה, </w:t>
      </w:r>
      <w:r w:rsidRPr="00491787">
        <w:rPr>
          <w:rFonts w:ascii="Tahoma" w:hAnsi="Tahoma" w:cs="Tahoma"/>
          <w:b/>
          <w:bCs/>
          <w:color w:val="FF0000"/>
          <w:sz w:val="19"/>
          <w:szCs w:val="19"/>
          <w:rtl/>
        </w:rPr>
        <w:t xml:space="preserve">גוברים הסיכונים להיעדר הגדרה ברורה של האינטרסים הלאומיים של מדינת ישראל; להיעדר סנכרון והסדרה בין גופי הביטחון </w:t>
      </w:r>
      <w:r w:rsidR="00D90BAF" w:rsidRPr="00491787">
        <w:rPr>
          <w:rFonts w:ascii="Tahoma" w:hAnsi="Tahoma" w:cs="Tahoma"/>
          <w:b/>
          <w:bCs/>
          <w:color w:val="FF0000"/>
          <w:sz w:val="19"/>
          <w:szCs w:val="19"/>
          <w:rtl/>
        </w:rPr>
        <w:t>בנוגע</w:t>
      </w:r>
      <w:r w:rsidRPr="00491787">
        <w:rPr>
          <w:rFonts w:ascii="Tahoma" w:hAnsi="Tahoma" w:cs="Tahoma"/>
          <w:b/>
          <w:bCs/>
          <w:color w:val="FF0000"/>
          <w:sz w:val="19"/>
          <w:szCs w:val="19"/>
          <w:rtl/>
        </w:rPr>
        <w:t xml:space="preserve"> לתחומי האחריות והסמכות; להיעדר קביעה מחייבת של הדרג המדיני </w:t>
      </w:r>
      <w:r w:rsidR="002B6830" w:rsidRPr="00491787">
        <w:rPr>
          <w:rFonts w:ascii="Tahoma" w:hAnsi="Tahoma" w:cs="Tahoma"/>
          <w:b/>
          <w:bCs/>
          <w:color w:val="FF0000"/>
          <w:sz w:val="19"/>
          <w:szCs w:val="19"/>
          <w:rtl/>
        </w:rPr>
        <w:t>לגבי</w:t>
      </w:r>
      <w:r w:rsidRPr="00491787">
        <w:rPr>
          <w:rFonts w:ascii="Tahoma" w:hAnsi="Tahoma" w:cs="Tahoma"/>
          <w:b/>
          <w:bCs/>
          <w:color w:val="FF0000"/>
          <w:sz w:val="19"/>
          <w:szCs w:val="19"/>
          <w:rtl/>
        </w:rPr>
        <w:t xml:space="preserve"> סדרי העדיפויות לטיפול באיומים ובאתגרים; להיווצרות מרחב פרשנות עצמאי של כל גוף </w:t>
      </w:r>
      <w:r w:rsidR="000C01C3" w:rsidRPr="00491787">
        <w:rPr>
          <w:rFonts w:ascii="Tahoma" w:hAnsi="Tahoma" w:cs="Tahoma"/>
          <w:b/>
          <w:bCs/>
          <w:color w:val="FF0000"/>
          <w:sz w:val="19"/>
          <w:szCs w:val="19"/>
          <w:rtl/>
        </w:rPr>
        <w:t xml:space="preserve">בנוגע </w:t>
      </w:r>
      <w:r w:rsidRPr="00491787">
        <w:rPr>
          <w:rFonts w:ascii="Tahoma" w:hAnsi="Tahoma" w:cs="Tahoma"/>
          <w:b/>
          <w:bCs/>
          <w:color w:val="FF0000"/>
          <w:sz w:val="19"/>
          <w:szCs w:val="19"/>
          <w:rtl/>
        </w:rPr>
        <w:t>לנדרש ולמצופה ממנו</w:t>
      </w:r>
      <w:r w:rsidR="002C5E41" w:rsidRPr="00105CBC">
        <w:rPr>
          <w:rFonts w:ascii="Tahoma" w:hAnsi="Tahoma" w:cs="Tahoma"/>
          <w:sz w:val="19"/>
          <w:szCs w:val="19"/>
          <w:rtl/>
        </w:rPr>
        <w:t>,</w:t>
      </w:r>
      <w:r w:rsidRPr="00105CBC">
        <w:rPr>
          <w:rFonts w:ascii="Tahoma" w:hAnsi="Tahoma" w:cs="Tahoma"/>
          <w:sz w:val="19"/>
          <w:szCs w:val="19"/>
          <w:rtl/>
        </w:rPr>
        <w:t xml:space="preserve"> </w:t>
      </w:r>
      <w:r w:rsidR="002C5E41" w:rsidRPr="00105CBC">
        <w:rPr>
          <w:rFonts w:ascii="Tahoma" w:hAnsi="Tahoma" w:cs="Tahoma"/>
          <w:sz w:val="19"/>
          <w:szCs w:val="19"/>
          <w:rtl/>
        </w:rPr>
        <w:t>דבר שעלול</w:t>
      </w:r>
      <w:r w:rsidRPr="00105CBC">
        <w:rPr>
          <w:rFonts w:ascii="Tahoma" w:hAnsi="Tahoma" w:cs="Tahoma"/>
          <w:sz w:val="19"/>
          <w:szCs w:val="19"/>
          <w:rtl/>
        </w:rPr>
        <w:t xml:space="preserve"> להוביל לסיטואציות של חוסר התאמה ואף סתירה </w:t>
      </w:r>
      <w:r w:rsidR="000C01C3" w:rsidRPr="00105CBC">
        <w:rPr>
          <w:rFonts w:ascii="Tahoma" w:hAnsi="Tahoma" w:cs="Tahoma"/>
          <w:sz w:val="19"/>
          <w:szCs w:val="19"/>
          <w:rtl/>
        </w:rPr>
        <w:t xml:space="preserve">ביחס </w:t>
      </w:r>
      <w:r w:rsidRPr="00105CBC">
        <w:rPr>
          <w:rFonts w:ascii="Tahoma" w:hAnsi="Tahoma" w:cs="Tahoma"/>
          <w:sz w:val="19"/>
          <w:szCs w:val="19"/>
          <w:rtl/>
        </w:rPr>
        <w:t xml:space="preserve">למטרות שאינן מוצהרות באופן רשמי ופומבי של הדרג המדיני </w:t>
      </w:r>
      <w:r w:rsidR="00381AB4" w:rsidRPr="00105CBC">
        <w:rPr>
          <w:rFonts w:ascii="Tahoma" w:hAnsi="Tahoma" w:cs="Tahoma"/>
          <w:sz w:val="19"/>
          <w:szCs w:val="19"/>
          <w:rtl/>
        </w:rPr>
        <w:t>ו</w:t>
      </w:r>
      <w:r w:rsidR="00E13367" w:rsidRPr="00105CBC">
        <w:rPr>
          <w:rFonts w:ascii="Tahoma" w:hAnsi="Tahoma" w:cs="Tahoma"/>
          <w:sz w:val="19"/>
          <w:szCs w:val="19"/>
          <w:rtl/>
        </w:rPr>
        <w:t>להחמצה</w:t>
      </w:r>
      <w:r w:rsidRPr="00105CBC">
        <w:rPr>
          <w:rFonts w:ascii="Tahoma" w:hAnsi="Tahoma" w:cs="Tahoma"/>
          <w:sz w:val="19"/>
          <w:szCs w:val="19"/>
          <w:rtl/>
        </w:rPr>
        <w:t xml:space="preserve"> </w:t>
      </w:r>
      <w:bookmarkStart w:id="39" w:name="_Hlk199144756"/>
      <w:r w:rsidR="002C5E41" w:rsidRPr="00105CBC">
        <w:rPr>
          <w:rFonts w:ascii="Tahoma" w:hAnsi="Tahoma" w:cs="Tahoma"/>
          <w:sz w:val="19"/>
          <w:szCs w:val="19"/>
          <w:rtl/>
        </w:rPr>
        <w:t>של</w:t>
      </w:r>
      <w:bookmarkStart w:id="40" w:name="_Hlk199144765"/>
      <w:bookmarkEnd w:id="39"/>
      <w:r w:rsidR="002C5E41" w:rsidRPr="00105CBC">
        <w:rPr>
          <w:rFonts w:ascii="Tahoma" w:hAnsi="Tahoma" w:cs="Tahoma"/>
          <w:sz w:val="19"/>
          <w:szCs w:val="19"/>
          <w:rtl/>
        </w:rPr>
        <w:t xml:space="preserve"> </w:t>
      </w:r>
      <w:bookmarkEnd w:id="40"/>
      <w:r w:rsidRPr="00105CBC">
        <w:rPr>
          <w:rFonts w:ascii="Tahoma" w:hAnsi="Tahoma" w:cs="Tahoma"/>
          <w:sz w:val="19"/>
          <w:szCs w:val="19"/>
          <w:rtl/>
        </w:rPr>
        <w:t>תהליכי עומק ואירועים משמעותיים המתרחשים בסביבה האסטרטגית, כגון</w:t>
      </w:r>
      <w:r w:rsidR="002C5E41" w:rsidRPr="00105CBC">
        <w:rPr>
          <w:rFonts w:ascii="Tahoma" w:hAnsi="Tahoma" w:cs="Tahoma"/>
          <w:sz w:val="19"/>
          <w:szCs w:val="19"/>
          <w:rtl/>
        </w:rPr>
        <w:t xml:space="preserve"> היווצרות</w:t>
      </w:r>
      <w:r w:rsidRPr="00105CBC">
        <w:rPr>
          <w:rFonts w:ascii="Tahoma" w:hAnsi="Tahoma" w:cs="Tahoma"/>
          <w:sz w:val="19"/>
          <w:szCs w:val="19"/>
          <w:rtl/>
        </w:rPr>
        <w:t xml:space="preserve"> אזורי עיוורון </w:t>
      </w:r>
      <w:r w:rsidR="000C01C3" w:rsidRPr="00105CBC">
        <w:rPr>
          <w:rFonts w:ascii="Tahoma" w:hAnsi="Tahoma" w:cs="Tahoma"/>
          <w:sz w:val="19"/>
          <w:szCs w:val="19"/>
          <w:rtl/>
        </w:rPr>
        <w:t xml:space="preserve">לגבי </w:t>
      </w:r>
      <w:r w:rsidRPr="00105CBC">
        <w:rPr>
          <w:rFonts w:ascii="Tahoma" w:hAnsi="Tahoma" w:cs="Tahoma"/>
          <w:sz w:val="19"/>
          <w:szCs w:val="19"/>
          <w:rtl/>
        </w:rPr>
        <w:t xml:space="preserve">איומים המצריכים מתן מענה, הערכת חסר או יתר של האיומים והאתגרים </w:t>
      </w:r>
      <w:r w:rsidR="002C5E41" w:rsidRPr="00105CBC">
        <w:rPr>
          <w:rFonts w:ascii="Tahoma" w:hAnsi="Tahoma" w:cs="Tahoma"/>
          <w:sz w:val="19"/>
          <w:szCs w:val="19"/>
          <w:rtl/>
        </w:rPr>
        <w:t>ש</w:t>
      </w:r>
      <w:r w:rsidRPr="00105CBC">
        <w:rPr>
          <w:rFonts w:ascii="Tahoma" w:hAnsi="Tahoma" w:cs="Tahoma"/>
          <w:sz w:val="19"/>
          <w:szCs w:val="19"/>
          <w:rtl/>
        </w:rPr>
        <w:t>עימם מתמודדת המדינה</w:t>
      </w:r>
      <w:r w:rsidR="000C01C3" w:rsidRPr="00105CBC">
        <w:rPr>
          <w:rFonts w:ascii="Tahoma" w:hAnsi="Tahoma" w:cs="Tahoma"/>
          <w:sz w:val="19"/>
          <w:szCs w:val="19"/>
          <w:rtl/>
        </w:rPr>
        <w:t>.</w:t>
      </w:r>
    </w:p>
    <w:p w14:paraId="1961501E" w14:textId="77777777" w:rsidR="004106A1" w:rsidRPr="00105CBC" w:rsidRDefault="00000000" w:rsidP="00351167">
      <w:pPr>
        <w:pStyle w:val="ListParagraph"/>
        <w:spacing w:after="240" w:line="288" w:lineRule="auto"/>
        <w:ind w:left="-142" w:right="-567"/>
        <w:contextualSpacing w:val="0"/>
        <w:rPr>
          <w:rFonts w:ascii="Tahoma" w:hAnsi="Tahoma" w:cs="Tahoma"/>
          <w:sz w:val="19"/>
          <w:szCs w:val="19"/>
          <w:rtl/>
        </w:rPr>
      </w:pPr>
      <w:r w:rsidRPr="00105CBC">
        <w:rPr>
          <w:rFonts w:ascii="Tahoma" w:hAnsi="Tahoma" w:cs="Tahoma"/>
          <w:sz w:val="19"/>
          <w:szCs w:val="19"/>
          <w:rtl/>
        </w:rPr>
        <w:lastRenderedPageBreak/>
        <w:t xml:space="preserve">הדבר עולה בקנה אחד גם עם דבריהם של בכירים בדרג המדיני ובדרג הביטחוני לשעבר, ובהם ראש הממשלה לשעבר נפתלי בנט, שר האוצר בצלאל סמוטריץ', שר הביטחון לשעבר אביגדור ליברמן, </w:t>
      </w:r>
      <w:r w:rsidR="00164C84" w:rsidRPr="00105CBC">
        <w:rPr>
          <w:rFonts w:ascii="Tahoma" w:hAnsi="Tahoma" w:cs="Tahoma"/>
          <w:sz w:val="19"/>
          <w:szCs w:val="19"/>
          <w:rtl/>
        </w:rPr>
        <w:t>ח"כ ו</w:t>
      </w:r>
      <w:r w:rsidRPr="00105CBC">
        <w:rPr>
          <w:rFonts w:ascii="Tahoma" w:hAnsi="Tahoma" w:cs="Tahoma"/>
          <w:sz w:val="19"/>
          <w:szCs w:val="19"/>
          <w:rtl/>
        </w:rPr>
        <w:t xml:space="preserve">הרמטכ"ל לשעבר רא"ל (במיל') גדי איזנקוט, יו"ר ועדת המשנה לתפיסת הביטחון ובניין הכוח </w:t>
      </w:r>
      <w:r w:rsidR="00164C84" w:rsidRPr="00105CBC">
        <w:rPr>
          <w:rFonts w:ascii="Tahoma" w:hAnsi="Tahoma" w:cs="Tahoma"/>
          <w:sz w:val="19"/>
          <w:szCs w:val="19"/>
          <w:rtl/>
        </w:rPr>
        <w:t xml:space="preserve">של הכנסת לשעבר </w:t>
      </w:r>
      <w:r w:rsidRPr="00105CBC">
        <w:rPr>
          <w:rFonts w:ascii="Tahoma" w:hAnsi="Tahoma" w:cs="Tahoma"/>
          <w:sz w:val="19"/>
          <w:szCs w:val="19"/>
          <w:rtl/>
        </w:rPr>
        <w:t xml:space="preserve">עפר שלח, ראשי המל"ל לשעבר אלוף (במיל') יעקב עמידרור וד"ר איל חולתא, לפיהם גופי הביטחון בישראל קובעים את תוכניות העבודה שלהם, את בניין הכוח, את סדרי העדיפויות ואת הקצאת המשאבים בהתאם לראייתם ולא על פי תפיסת ביטחון סדורה </w:t>
      </w:r>
      <w:r w:rsidR="002C5E41" w:rsidRPr="00105CBC">
        <w:rPr>
          <w:rFonts w:ascii="Tahoma" w:hAnsi="Tahoma" w:cs="Tahoma"/>
          <w:sz w:val="19"/>
          <w:szCs w:val="19"/>
          <w:rtl/>
        </w:rPr>
        <w:t xml:space="preserve">של </w:t>
      </w:r>
      <w:r w:rsidRPr="00105CBC">
        <w:rPr>
          <w:rFonts w:ascii="Tahoma" w:hAnsi="Tahoma" w:cs="Tahoma"/>
          <w:sz w:val="19"/>
          <w:szCs w:val="19"/>
          <w:rtl/>
        </w:rPr>
        <w:t xml:space="preserve">הדרג המדיני, </w:t>
      </w:r>
      <w:r w:rsidRPr="00491787">
        <w:rPr>
          <w:rFonts w:ascii="Tahoma" w:hAnsi="Tahoma" w:cs="Tahoma"/>
          <w:b/>
          <w:bCs/>
          <w:color w:val="FF0000"/>
          <w:sz w:val="19"/>
          <w:szCs w:val="19"/>
          <w:rtl/>
        </w:rPr>
        <w:t>והדרג המדיני מתקשה לאתגר את גופי הביטחון.</w:t>
      </w:r>
      <w:r w:rsidRPr="00105CBC">
        <w:rPr>
          <w:rFonts w:ascii="Tahoma" w:hAnsi="Tahoma" w:cs="Tahoma"/>
          <w:sz w:val="19"/>
          <w:szCs w:val="19"/>
          <w:rtl/>
        </w:rPr>
        <w:t xml:space="preserve"> </w:t>
      </w:r>
      <w:r w:rsidR="004A7E1E" w:rsidRPr="00105CBC">
        <w:rPr>
          <w:rFonts w:ascii="Tahoma" w:hAnsi="Tahoma" w:cs="Tahoma"/>
          <w:sz w:val="19"/>
          <w:szCs w:val="19"/>
          <w:rtl/>
        </w:rPr>
        <w:t>אף בדוח ועדת נגל לבחינת תקציב מערכת הביטחון ובניין הכוח מדצמבר 2024 צוין כי הכיוונים המרכזיים בתוכניות העבודה של צה"ל מוכוונים בעיקר על ידי ראשי מערכת הביטחון</w:t>
      </w:r>
      <w:r w:rsidR="002C5E41" w:rsidRPr="00105CBC">
        <w:rPr>
          <w:rFonts w:ascii="Tahoma" w:hAnsi="Tahoma" w:cs="Tahoma"/>
          <w:sz w:val="19"/>
          <w:szCs w:val="19"/>
          <w:rtl/>
        </w:rPr>
        <w:t>,</w:t>
      </w:r>
      <w:r w:rsidR="004A7E1E" w:rsidRPr="00105CBC">
        <w:rPr>
          <w:rFonts w:ascii="Tahoma" w:hAnsi="Tahoma" w:cs="Tahoma"/>
          <w:sz w:val="19"/>
          <w:szCs w:val="19"/>
          <w:rtl/>
        </w:rPr>
        <w:t xml:space="preserve"> ואילו ההשפעה של הדרג המדיני אינה מספקת, </w:t>
      </w:r>
      <w:r w:rsidR="00932937" w:rsidRPr="00105CBC">
        <w:rPr>
          <w:rFonts w:ascii="Tahoma" w:hAnsi="Tahoma" w:cs="Tahoma"/>
          <w:sz w:val="19"/>
          <w:szCs w:val="19"/>
          <w:rtl/>
        </w:rPr>
        <w:t>והיא</w:t>
      </w:r>
      <w:r w:rsidR="00953AC6" w:rsidRPr="00105CBC">
        <w:rPr>
          <w:rFonts w:ascii="Tahoma" w:hAnsi="Tahoma" w:cs="Tahoma"/>
          <w:sz w:val="19"/>
          <w:szCs w:val="19"/>
          <w:rtl/>
        </w:rPr>
        <w:t xml:space="preserve"> </w:t>
      </w:r>
      <w:r w:rsidR="004A7E1E" w:rsidRPr="00105CBC">
        <w:rPr>
          <w:rFonts w:ascii="Tahoma" w:hAnsi="Tahoma" w:cs="Tahoma"/>
          <w:sz w:val="19"/>
          <w:szCs w:val="19"/>
          <w:rtl/>
        </w:rPr>
        <w:t>ממוקדת בתחומים מצומצמים מאוד, ובשלבים מאוחרים כשההשפעה כבר שולית.</w:t>
      </w:r>
    </w:p>
    <w:p w14:paraId="454B545B" w14:textId="77777777" w:rsidR="003B43F3" w:rsidRPr="00105CBC" w:rsidRDefault="00000000" w:rsidP="00814024">
      <w:pPr>
        <w:pStyle w:val="ListParagraph"/>
        <w:spacing w:after="240" w:line="288" w:lineRule="auto"/>
        <w:ind w:left="-142" w:right="-567"/>
        <w:contextualSpacing w:val="0"/>
        <w:rPr>
          <w:rFonts w:ascii="Tahoma" w:hAnsi="Tahoma" w:cs="Tahoma"/>
          <w:sz w:val="19"/>
          <w:szCs w:val="19"/>
          <w:rtl/>
        </w:rPr>
      </w:pPr>
      <w:r w:rsidRPr="00105CBC">
        <w:rPr>
          <w:rFonts w:ascii="Tahoma" w:hAnsi="Tahoma" w:cs="Tahoma"/>
          <w:sz w:val="19"/>
          <w:szCs w:val="19"/>
          <w:rtl/>
        </w:rPr>
        <w:t xml:space="preserve">בניין כוחו של צה"ל, ללא הכוונה אסטרטגית ארוכת טווח שמתווה הדרג המדיני על בסיס תפיסת ביטחון לאומי סדורה </w:t>
      </w:r>
      <w:r w:rsidR="00030A16" w:rsidRPr="00105CBC">
        <w:rPr>
          <w:rFonts w:ascii="Tahoma" w:hAnsi="Tahoma" w:cs="Tahoma"/>
          <w:sz w:val="19"/>
          <w:szCs w:val="19"/>
          <w:rtl/>
        </w:rPr>
        <w:t xml:space="preserve">ורשמית </w:t>
      </w:r>
      <w:r w:rsidRPr="00105CBC">
        <w:rPr>
          <w:rFonts w:ascii="Tahoma" w:hAnsi="Tahoma" w:cs="Tahoma"/>
          <w:sz w:val="19"/>
          <w:szCs w:val="19"/>
          <w:rtl/>
        </w:rPr>
        <w:t xml:space="preserve">הקובעת סדרי עדיפויות ומגובה בהקצאת תקציבים בהתאם, עלול לגרום לפערים </w:t>
      </w:r>
      <w:r w:rsidR="00202EE3" w:rsidRPr="00105CBC">
        <w:rPr>
          <w:rFonts w:ascii="Tahoma" w:hAnsi="Tahoma" w:cs="Tahoma"/>
          <w:sz w:val="19"/>
          <w:szCs w:val="19"/>
          <w:rtl/>
        </w:rPr>
        <w:t>בכשירות ובמוכנות של צה"ל</w:t>
      </w:r>
      <w:r w:rsidR="001A4C59" w:rsidRPr="00105CBC">
        <w:rPr>
          <w:rFonts w:ascii="Tahoma" w:hAnsi="Tahoma" w:cs="Tahoma"/>
          <w:sz w:val="19"/>
          <w:szCs w:val="19"/>
          <w:rtl/>
        </w:rPr>
        <w:t>,</w:t>
      </w:r>
      <w:r w:rsidR="00202EE3" w:rsidRPr="00105CBC">
        <w:rPr>
          <w:rFonts w:ascii="Tahoma" w:hAnsi="Tahoma" w:cs="Tahoma"/>
          <w:sz w:val="19"/>
          <w:szCs w:val="19"/>
          <w:rtl/>
        </w:rPr>
        <w:t xml:space="preserve"> </w:t>
      </w:r>
      <w:r w:rsidR="00AB29DA" w:rsidRPr="00105CBC">
        <w:rPr>
          <w:rFonts w:ascii="Tahoma" w:hAnsi="Tahoma" w:cs="Tahoma"/>
          <w:sz w:val="19"/>
          <w:szCs w:val="19"/>
          <w:rtl/>
        </w:rPr>
        <w:t>ב</w:t>
      </w:r>
      <w:r w:rsidRPr="00105CBC">
        <w:rPr>
          <w:rFonts w:ascii="Tahoma" w:hAnsi="Tahoma" w:cs="Tahoma"/>
          <w:sz w:val="19"/>
          <w:szCs w:val="19"/>
          <w:rtl/>
        </w:rPr>
        <w:t>סד"כ,</w:t>
      </w:r>
      <w:r w:rsidR="00A945B1" w:rsidRPr="00105CBC">
        <w:rPr>
          <w:rFonts w:ascii="Tahoma" w:hAnsi="Tahoma" w:cs="Tahoma"/>
          <w:sz w:val="19"/>
          <w:szCs w:val="19"/>
          <w:rtl/>
        </w:rPr>
        <w:t xml:space="preserve"> ועוד</w:t>
      </w:r>
      <w:r w:rsidRPr="00105CBC">
        <w:rPr>
          <w:rFonts w:ascii="Tahoma" w:hAnsi="Tahoma" w:cs="Tahoma"/>
          <w:sz w:val="19"/>
          <w:szCs w:val="19"/>
          <w:rtl/>
        </w:rPr>
        <w:t>. פערים אלו, לרבות בנוגע לפלטפורמות עיקריות, לתחמושת קריטית ולכוח אדם, עלולים לגרום לנזקים שלתיקונם יידרשו שנים ואף י</w:t>
      </w:r>
      <w:r w:rsidR="000E19C7" w:rsidRPr="00105CBC">
        <w:rPr>
          <w:rFonts w:ascii="Tahoma" w:hAnsi="Tahoma" w:cs="Tahoma"/>
          <w:sz w:val="19"/>
          <w:szCs w:val="19"/>
          <w:rtl/>
        </w:rPr>
        <w:t>י</w:t>
      </w:r>
      <w:r w:rsidRPr="00105CBC">
        <w:rPr>
          <w:rFonts w:ascii="Tahoma" w:hAnsi="Tahoma" w:cs="Tahoma"/>
          <w:sz w:val="19"/>
          <w:szCs w:val="19"/>
          <w:rtl/>
        </w:rPr>
        <w:t xml:space="preserve">תכנו להם השלכות גורליות בשעת חירום. יתרה מכך, במצב זה גובר הסיכון שצה"ל יכין את עצמו למימוש תוכניות אופרטיביות בעלות </w:t>
      </w:r>
      <w:r w:rsidR="00623106" w:rsidRPr="00105CBC">
        <w:rPr>
          <w:rFonts w:ascii="Tahoma" w:hAnsi="Tahoma" w:cs="Tahoma"/>
          <w:sz w:val="19"/>
          <w:szCs w:val="19"/>
          <w:rtl/>
        </w:rPr>
        <w:t>"</w:t>
      </w:r>
      <w:r w:rsidRPr="00105CBC">
        <w:rPr>
          <w:rFonts w:ascii="Tahoma" w:hAnsi="Tahoma" w:cs="Tahoma"/>
          <w:sz w:val="19"/>
          <w:szCs w:val="19"/>
          <w:rtl/>
        </w:rPr>
        <w:t>ה</w:t>
      </w:r>
      <w:r w:rsidR="00EC7BC7" w:rsidRPr="00105CBC">
        <w:rPr>
          <w:rFonts w:ascii="Tahoma" w:hAnsi="Tahoma" w:cs="Tahoma"/>
          <w:sz w:val="19"/>
          <w:szCs w:val="19"/>
          <w:rtl/>
        </w:rPr>
        <w:t>י</w:t>
      </w:r>
      <w:r w:rsidRPr="00105CBC">
        <w:rPr>
          <w:rFonts w:ascii="Tahoma" w:hAnsi="Tahoma" w:cs="Tahoma"/>
          <w:sz w:val="19"/>
          <w:szCs w:val="19"/>
          <w:rtl/>
        </w:rPr>
        <w:t>גיון מבצעי</w:t>
      </w:r>
      <w:r w:rsidR="00623106" w:rsidRPr="00105CBC">
        <w:rPr>
          <w:rFonts w:ascii="Tahoma" w:hAnsi="Tahoma" w:cs="Tahoma"/>
          <w:sz w:val="19"/>
          <w:szCs w:val="19"/>
          <w:rtl/>
        </w:rPr>
        <w:t>"</w:t>
      </w:r>
      <w:r w:rsidRPr="00105CBC">
        <w:rPr>
          <w:rFonts w:ascii="Tahoma" w:hAnsi="Tahoma" w:cs="Tahoma"/>
          <w:sz w:val="19"/>
          <w:szCs w:val="19"/>
          <w:rtl/>
        </w:rPr>
        <w:t xml:space="preserve"> מסוים</w:t>
      </w:r>
      <w:r w:rsidR="000E19C7" w:rsidRPr="00105CBC">
        <w:rPr>
          <w:rFonts w:ascii="Tahoma" w:hAnsi="Tahoma" w:cs="Tahoma"/>
          <w:sz w:val="19"/>
          <w:szCs w:val="19"/>
          <w:rtl/>
        </w:rPr>
        <w:t>,</w:t>
      </w:r>
      <w:r w:rsidRPr="00105CBC">
        <w:rPr>
          <w:rFonts w:ascii="Tahoma" w:hAnsi="Tahoma" w:cs="Tahoma"/>
          <w:sz w:val="19"/>
          <w:szCs w:val="19"/>
          <w:rtl/>
        </w:rPr>
        <w:t xml:space="preserve"> ואילו הדרג המדיני ידרוש ממנו לפעול </w:t>
      </w:r>
      <w:bookmarkStart w:id="41" w:name="_Hlk199144948"/>
      <w:r w:rsidRPr="00105CBC">
        <w:rPr>
          <w:rFonts w:ascii="Tahoma" w:hAnsi="Tahoma" w:cs="Tahoma"/>
          <w:sz w:val="19"/>
          <w:szCs w:val="19"/>
          <w:rtl/>
        </w:rPr>
        <w:t>ב</w:t>
      </w:r>
      <w:r w:rsidR="000E19C7" w:rsidRPr="00105CBC">
        <w:rPr>
          <w:rFonts w:ascii="Tahoma" w:hAnsi="Tahoma" w:cs="Tahoma"/>
          <w:sz w:val="19"/>
          <w:szCs w:val="19"/>
          <w:rtl/>
        </w:rPr>
        <w:t>התאם ל</w:t>
      </w:r>
      <w:bookmarkEnd w:id="41"/>
      <w:r w:rsidR="00623106" w:rsidRPr="00105CBC">
        <w:rPr>
          <w:rFonts w:ascii="Tahoma" w:hAnsi="Tahoma" w:cs="Tahoma"/>
          <w:sz w:val="19"/>
          <w:szCs w:val="19"/>
          <w:rtl/>
        </w:rPr>
        <w:t>"</w:t>
      </w:r>
      <w:r w:rsidRPr="00105CBC">
        <w:rPr>
          <w:rFonts w:ascii="Tahoma" w:hAnsi="Tahoma" w:cs="Tahoma"/>
          <w:sz w:val="19"/>
          <w:szCs w:val="19"/>
          <w:rtl/>
        </w:rPr>
        <w:t>היגיון מבצעי</w:t>
      </w:r>
      <w:r w:rsidR="00623106" w:rsidRPr="00105CBC">
        <w:rPr>
          <w:rFonts w:ascii="Tahoma" w:hAnsi="Tahoma" w:cs="Tahoma"/>
          <w:sz w:val="19"/>
          <w:szCs w:val="19"/>
          <w:rtl/>
        </w:rPr>
        <w:t>"</w:t>
      </w:r>
      <w:r w:rsidRPr="00105CBC">
        <w:rPr>
          <w:rFonts w:ascii="Tahoma" w:hAnsi="Tahoma" w:cs="Tahoma"/>
          <w:sz w:val="19"/>
          <w:szCs w:val="19"/>
          <w:rtl/>
        </w:rPr>
        <w:t xml:space="preserve"> אחר. </w:t>
      </w:r>
    </w:p>
    <w:p w14:paraId="75F00F81" w14:textId="77777777" w:rsidR="00953A0E" w:rsidRPr="006B58EE" w:rsidRDefault="00000000" w:rsidP="00953A0E">
      <w:pPr>
        <w:pStyle w:val="ListParagraph"/>
        <w:numPr>
          <w:ilvl w:val="0"/>
          <w:numId w:val="2"/>
        </w:numPr>
        <w:spacing w:after="240" w:line="288" w:lineRule="auto"/>
        <w:ind w:left="-142" w:right="-567" w:hanging="595"/>
        <w:contextualSpacing w:val="0"/>
        <w:rPr>
          <w:rFonts w:ascii="Tahoma" w:hAnsi="Tahoma" w:cs="Tahoma"/>
          <w:b/>
          <w:bCs/>
          <w:sz w:val="19"/>
          <w:szCs w:val="19"/>
          <w:rtl/>
        </w:rPr>
      </w:pPr>
      <w:r w:rsidRPr="006B58EE">
        <w:rPr>
          <w:rFonts w:ascii="Tahoma" w:hAnsi="Tahoma" w:cs="Tahoma"/>
          <w:b/>
          <w:bCs/>
          <w:sz w:val="19"/>
          <w:szCs w:val="19"/>
          <w:rtl/>
        </w:rPr>
        <w:t>יכולתו של הדרג המדיני לבצע תיאום בין גופי הביטחון לוקה בחסר -</w:t>
      </w:r>
      <w:r w:rsidRPr="006B58EE">
        <w:rPr>
          <w:rFonts w:ascii="Tahoma" w:hAnsi="Tahoma" w:cs="Tahoma"/>
          <w:sz w:val="19"/>
          <w:szCs w:val="19"/>
          <w:rtl/>
        </w:rPr>
        <w:t xml:space="preserve"> בהיעדר תפיסת ביטחון לאומי רשמית </w:t>
      </w:r>
      <w:r w:rsidR="00932937" w:rsidRPr="006B58EE">
        <w:rPr>
          <w:rFonts w:ascii="Tahoma" w:hAnsi="Tahoma" w:cs="Tahoma"/>
          <w:sz w:val="19"/>
          <w:szCs w:val="19"/>
          <w:rtl/>
        </w:rPr>
        <w:t>ובעלת תוקף מחייב</w:t>
      </w:r>
      <w:r w:rsidRPr="006B58EE">
        <w:rPr>
          <w:rFonts w:ascii="Tahoma" w:hAnsi="Tahoma" w:cs="Tahoma"/>
          <w:rtl/>
        </w:rPr>
        <w:t xml:space="preserve"> </w:t>
      </w:r>
      <w:r w:rsidRPr="006B58EE">
        <w:rPr>
          <w:rFonts w:ascii="Tahoma" w:hAnsi="Tahoma" w:cs="Tahoma"/>
          <w:b/>
          <w:bCs/>
          <w:color w:val="FF0000"/>
          <w:sz w:val="19"/>
          <w:szCs w:val="19"/>
          <w:rtl/>
        </w:rPr>
        <w:t>יכולתו של הדרג המדיני לבצע תיאום בין גופי הביטחון לוקה בחסר.</w:t>
      </w:r>
      <w:r w:rsidRPr="006B58EE">
        <w:rPr>
          <w:rFonts w:ascii="Tahoma" w:hAnsi="Tahoma" w:cs="Tahoma"/>
          <w:color w:val="FF0000"/>
          <w:sz w:val="19"/>
          <w:szCs w:val="19"/>
          <w:rtl/>
        </w:rPr>
        <w:t xml:space="preserve"> </w:t>
      </w:r>
      <w:r w:rsidRPr="006B58EE">
        <w:rPr>
          <w:rFonts w:ascii="Tahoma" w:hAnsi="Tahoma" w:cs="Tahoma"/>
          <w:sz w:val="19"/>
          <w:szCs w:val="19"/>
          <w:rtl/>
        </w:rPr>
        <w:t xml:space="preserve">במבחן התוצאה </w:t>
      </w:r>
      <w:r w:rsidRPr="006B58EE">
        <w:rPr>
          <w:rFonts w:ascii="Tahoma" w:hAnsi="Tahoma" w:cs="Tahoma"/>
          <w:b/>
          <w:bCs/>
          <w:color w:val="FF0000"/>
          <w:sz w:val="19"/>
          <w:szCs w:val="19"/>
          <w:rtl/>
        </w:rPr>
        <w:t>קיימים פערים בתיאום ובשיתוף הפעולה בין גופי הביטחון, דבר הפוגע במיצוי האופטימלי של יכולותיהם המשולבות, לרבות היכולות המודיעיניות והמבצעיות, ובהתמודדות גופי הביטחון עם אתגרי הביטחון הלאומי.</w:t>
      </w:r>
    </w:p>
    <w:p w14:paraId="158FD003" w14:textId="77777777" w:rsidR="00CB0B0E" w:rsidRPr="00105CBC" w:rsidRDefault="00000000" w:rsidP="00CB0B0E">
      <w:pPr>
        <w:spacing w:after="240" w:line="288" w:lineRule="auto"/>
        <w:ind w:left="-851" w:right="-567"/>
        <w:rPr>
          <w:rFonts w:ascii="Tahoma" w:hAnsi="Tahoma" w:cs="Tahoma"/>
          <w:b/>
          <w:bCs/>
          <w:sz w:val="19"/>
          <w:szCs w:val="19"/>
          <w:rtl/>
        </w:rPr>
      </w:pPr>
      <w:r w:rsidRPr="006B58EE">
        <w:rPr>
          <w:rFonts w:ascii="Tahoma" w:hAnsi="Tahoma" w:cs="Tahoma"/>
          <w:b/>
          <w:bCs/>
          <w:sz w:val="19"/>
          <w:szCs w:val="19"/>
          <w:highlight w:val="yellow"/>
          <w:rtl/>
        </w:rPr>
        <w:t>קריסת עקרונות תפיסת הביטחון הלאומי הבלתי רשמית שהשתרשה בישראל באירועי 7.10</w:t>
      </w:r>
    </w:p>
    <w:p w14:paraId="492BB837" w14:textId="77777777" w:rsidR="00CB0B0E" w:rsidRPr="00105CBC" w:rsidRDefault="00000000" w:rsidP="00D86A52">
      <w:pPr>
        <w:pStyle w:val="ListParagraph"/>
        <w:numPr>
          <w:ilvl w:val="0"/>
          <w:numId w:val="2"/>
        </w:numPr>
        <w:spacing w:after="240" w:line="288" w:lineRule="auto"/>
        <w:ind w:left="-142" w:right="-567" w:hanging="595"/>
        <w:contextualSpacing w:val="0"/>
        <w:rPr>
          <w:rFonts w:ascii="Tahoma" w:hAnsi="Tahoma" w:cs="Tahoma"/>
          <w:sz w:val="19"/>
          <w:szCs w:val="19"/>
        </w:rPr>
      </w:pPr>
      <w:r w:rsidRPr="00105CBC">
        <w:rPr>
          <w:rFonts w:ascii="Tahoma" w:hAnsi="Tahoma" w:cs="Tahoma"/>
          <w:b/>
          <w:bCs/>
          <w:sz w:val="19"/>
          <w:szCs w:val="19"/>
          <w:rtl/>
        </w:rPr>
        <w:t>מתקפת הפתע הרצחנית על ישראל של ארגון הטרור חמאס ב-7.10.23 המחישה קריסה באחת של</w:t>
      </w:r>
      <w:r w:rsidR="00623106" w:rsidRPr="00105CBC">
        <w:rPr>
          <w:rFonts w:ascii="Tahoma" w:hAnsi="Tahoma" w:cs="Tahoma"/>
          <w:b/>
          <w:bCs/>
          <w:sz w:val="19"/>
          <w:szCs w:val="19"/>
          <w:rtl/>
        </w:rPr>
        <w:t xml:space="preserve"> שלושה עקרונות יסוד:</w:t>
      </w:r>
      <w:r w:rsidRPr="00105CBC">
        <w:rPr>
          <w:rFonts w:ascii="Tahoma" w:hAnsi="Tahoma" w:cs="Tahoma"/>
          <w:b/>
          <w:bCs/>
          <w:sz w:val="19"/>
          <w:szCs w:val="19"/>
          <w:rtl/>
        </w:rPr>
        <w:t xml:space="preserve"> ההרתעה, ההתרעה </w:t>
      </w:r>
      <w:r w:rsidR="00623106" w:rsidRPr="00105CBC">
        <w:rPr>
          <w:rFonts w:ascii="Tahoma" w:hAnsi="Tahoma" w:cs="Tahoma"/>
          <w:b/>
          <w:bCs/>
          <w:sz w:val="19"/>
          <w:szCs w:val="19"/>
          <w:rtl/>
        </w:rPr>
        <w:t>ו</w:t>
      </w:r>
      <w:r w:rsidRPr="00105CBC">
        <w:rPr>
          <w:rFonts w:ascii="Tahoma" w:hAnsi="Tahoma" w:cs="Tahoma"/>
          <w:b/>
          <w:bCs/>
          <w:sz w:val="19"/>
          <w:szCs w:val="19"/>
          <w:rtl/>
        </w:rPr>
        <w:t>ההגנה</w:t>
      </w:r>
      <w:r w:rsidR="00F97CD4" w:rsidRPr="00105CBC">
        <w:rPr>
          <w:rFonts w:ascii="Tahoma" w:hAnsi="Tahoma" w:cs="Tahoma"/>
          <w:sz w:val="19"/>
          <w:szCs w:val="19"/>
          <w:rtl/>
        </w:rPr>
        <w:t>,</w:t>
      </w:r>
      <w:r w:rsidRPr="00105CBC">
        <w:rPr>
          <w:rFonts w:ascii="Tahoma" w:hAnsi="Tahoma" w:cs="Tahoma"/>
          <w:sz w:val="19"/>
          <w:szCs w:val="19"/>
          <w:rtl/>
        </w:rPr>
        <w:t xml:space="preserve"> </w:t>
      </w:r>
      <w:r w:rsidR="00623106" w:rsidRPr="00105CBC">
        <w:rPr>
          <w:rFonts w:ascii="Tahoma" w:hAnsi="Tahoma" w:cs="Tahoma"/>
          <w:sz w:val="19"/>
          <w:szCs w:val="19"/>
          <w:rtl/>
        </w:rPr>
        <w:t>שהם</w:t>
      </w:r>
      <w:r w:rsidRPr="00105CBC">
        <w:rPr>
          <w:rFonts w:ascii="Tahoma" w:hAnsi="Tahoma" w:cs="Tahoma"/>
          <w:sz w:val="19"/>
          <w:szCs w:val="19"/>
          <w:rtl/>
        </w:rPr>
        <w:t xml:space="preserve"> שלושה מארבעת עקרונות היסוד שעליהם נשענת תפיסת הביטחון הלאומי הבלתי רשמית שהשתרשה בישראל. מידת מימוש </w:t>
      </w:r>
      <w:r w:rsidR="00445EFA" w:rsidRPr="00105CBC">
        <w:rPr>
          <w:rFonts w:ascii="Tahoma" w:hAnsi="Tahoma" w:cs="Tahoma"/>
          <w:sz w:val="19"/>
          <w:szCs w:val="19"/>
          <w:rtl/>
        </w:rPr>
        <w:t>ה</w:t>
      </w:r>
      <w:r w:rsidRPr="00105CBC">
        <w:rPr>
          <w:rFonts w:ascii="Tahoma" w:hAnsi="Tahoma" w:cs="Tahoma"/>
          <w:sz w:val="19"/>
          <w:szCs w:val="19"/>
          <w:rtl/>
        </w:rPr>
        <w:t>ע</w:t>
      </w:r>
      <w:r w:rsidR="00445EFA" w:rsidRPr="00105CBC">
        <w:rPr>
          <w:rFonts w:ascii="Tahoma" w:hAnsi="Tahoma" w:cs="Tahoma"/>
          <w:sz w:val="19"/>
          <w:szCs w:val="19"/>
          <w:rtl/>
        </w:rPr>
        <w:t>י</w:t>
      </w:r>
      <w:r w:rsidRPr="00105CBC">
        <w:rPr>
          <w:rFonts w:ascii="Tahoma" w:hAnsi="Tahoma" w:cs="Tahoma"/>
          <w:sz w:val="19"/>
          <w:szCs w:val="19"/>
          <w:rtl/>
        </w:rPr>
        <w:t>קרון</w:t>
      </w:r>
      <w:r w:rsidR="00445EFA" w:rsidRPr="00105CBC">
        <w:rPr>
          <w:rFonts w:ascii="Tahoma" w:hAnsi="Tahoma" w:cs="Tahoma"/>
          <w:sz w:val="19"/>
          <w:szCs w:val="19"/>
          <w:rtl/>
        </w:rPr>
        <w:t xml:space="preserve"> הרביעי - עקרון</w:t>
      </w:r>
      <w:r w:rsidRPr="00105CBC">
        <w:rPr>
          <w:rFonts w:ascii="Tahoma" w:hAnsi="Tahoma" w:cs="Tahoma"/>
          <w:sz w:val="19"/>
          <w:szCs w:val="19"/>
          <w:rtl/>
        </w:rPr>
        <w:t xml:space="preserve"> ההכרעה, שבמוקד מלחמת חרבות ברזל, טרם הובהרה נכון למועד </w:t>
      </w:r>
      <w:r w:rsidR="00195BBC" w:rsidRPr="00105CBC">
        <w:rPr>
          <w:rFonts w:ascii="Tahoma" w:hAnsi="Tahoma" w:cs="Tahoma"/>
          <w:sz w:val="19"/>
          <w:szCs w:val="19"/>
          <w:rtl/>
        </w:rPr>
        <w:t>סיום הביקורת</w:t>
      </w:r>
      <w:r w:rsidR="00C62BDE" w:rsidRPr="00105CBC">
        <w:rPr>
          <w:rFonts w:ascii="Tahoma" w:hAnsi="Tahoma" w:cs="Tahoma"/>
          <w:rtl/>
        </w:rPr>
        <w:t>.</w:t>
      </w:r>
      <w:r w:rsidR="002F2DF3" w:rsidRPr="00105CBC">
        <w:rPr>
          <w:rFonts w:ascii="Tahoma" w:hAnsi="Tahoma" w:cs="Tahoma"/>
          <w:sz w:val="19"/>
          <w:szCs w:val="19"/>
          <w:rtl/>
        </w:rPr>
        <w:t xml:space="preserve"> </w:t>
      </w:r>
      <w:r w:rsidR="00D86A52" w:rsidRPr="00105CBC">
        <w:rPr>
          <w:rFonts w:ascii="Tahoma" w:hAnsi="Tahoma" w:cs="Tahoma"/>
          <w:b/>
          <w:bCs/>
          <w:sz w:val="19"/>
          <w:szCs w:val="19"/>
          <w:rtl/>
        </w:rPr>
        <w:t xml:space="preserve">יודגש כי הסקירה להלן אינה קובעת את הסיבות שהביאו לקריסת עקרונות ההרתעה, ההתרעה וההגנה באירועי ה-7.10, </w:t>
      </w:r>
      <w:r w:rsidR="00C60A32" w:rsidRPr="00105CBC">
        <w:rPr>
          <w:rFonts w:ascii="Tahoma" w:hAnsi="Tahoma" w:cs="Tahoma"/>
          <w:b/>
          <w:bCs/>
          <w:sz w:val="19"/>
          <w:szCs w:val="19"/>
          <w:rtl/>
        </w:rPr>
        <w:t xml:space="preserve">וכי </w:t>
      </w:r>
      <w:r w:rsidR="00D86A52" w:rsidRPr="00105CBC">
        <w:rPr>
          <w:rFonts w:ascii="Tahoma" w:hAnsi="Tahoma" w:cs="Tahoma"/>
          <w:b/>
          <w:bCs/>
          <w:sz w:val="19"/>
          <w:szCs w:val="19"/>
          <w:rtl/>
        </w:rPr>
        <w:t xml:space="preserve">סקירה זו </w:t>
      </w:r>
      <w:bookmarkStart w:id="42" w:name="_Hlk207873640"/>
      <w:r w:rsidR="00D86A52" w:rsidRPr="00105CBC">
        <w:rPr>
          <w:rFonts w:ascii="Tahoma" w:hAnsi="Tahoma" w:cs="Tahoma"/>
          <w:b/>
          <w:bCs/>
          <w:sz w:val="19"/>
          <w:szCs w:val="19"/>
          <w:rtl/>
        </w:rPr>
        <w:t>אינה באה להחליף ביקורת מקיפה אשר תצביע על ליקויים או תטיל אחריות על מי מהגופים או בעלי התפקידים המעורבים באירועי 7.10. מטרתה היא להעלות לדיון סוגיות בנוגע לקשר שבין תפיסת הביטחון הלאומי לאירועי 7.10.</w:t>
      </w:r>
    </w:p>
    <w:bookmarkEnd w:id="42"/>
    <w:p w14:paraId="2D46E781" w14:textId="77777777" w:rsidR="005758E7" w:rsidRPr="00105CBC" w:rsidRDefault="00000000" w:rsidP="002B426E">
      <w:pPr>
        <w:pStyle w:val="ListParagraph"/>
        <w:numPr>
          <w:ilvl w:val="1"/>
          <w:numId w:val="2"/>
        </w:numPr>
        <w:spacing w:after="240" w:line="288" w:lineRule="auto"/>
        <w:ind w:left="312" w:right="-567"/>
        <w:contextualSpacing w:val="0"/>
        <w:rPr>
          <w:rFonts w:ascii="Tahoma" w:hAnsi="Tahoma" w:cs="Tahoma"/>
          <w:sz w:val="19"/>
          <w:szCs w:val="19"/>
        </w:rPr>
      </w:pPr>
      <w:r w:rsidRPr="00105CBC">
        <w:rPr>
          <w:rFonts w:ascii="Tahoma" w:hAnsi="Tahoma" w:cs="Tahoma"/>
          <w:b/>
          <w:bCs/>
          <w:sz w:val="19"/>
          <w:szCs w:val="19"/>
          <w:rtl/>
        </w:rPr>
        <w:t>הרתעה:</w:t>
      </w:r>
      <w:r w:rsidRPr="00105CBC">
        <w:rPr>
          <w:rFonts w:ascii="Tahoma" w:hAnsi="Tahoma" w:cs="Tahoma"/>
          <w:sz w:val="19"/>
          <w:szCs w:val="19"/>
          <w:rtl/>
        </w:rPr>
        <w:t xml:space="preserve"> </w:t>
      </w:r>
      <w:r w:rsidR="00CB0B0E" w:rsidRPr="00105CBC">
        <w:rPr>
          <w:rFonts w:ascii="Tahoma" w:hAnsi="Tahoma" w:cs="Tahoma"/>
          <w:sz w:val="19"/>
          <w:szCs w:val="19"/>
          <w:rtl/>
        </w:rPr>
        <w:t xml:space="preserve">ב-7.10.23 חמאס פתח במתקפה נפשעת וחסרת תקדים על </w:t>
      </w:r>
      <w:r w:rsidR="008845CE" w:rsidRPr="00105CBC">
        <w:rPr>
          <w:rFonts w:ascii="Tahoma" w:hAnsi="Tahoma" w:cs="Tahoma"/>
          <w:sz w:val="19"/>
          <w:szCs w:val="19"/>
          <w:rtl/>
        </w:rPr>
        <w:t xml:space="preserve">מדינת </w:t>
      </w:r>
      <w:r w:rsidR="00CB0B0E" w:rsidRPr="00105CBC">
        <w:rPr>
          <w:rFonts w:ascii="Tahoma" w:hAnsi="Tahoma" w:cs="Tahoma"/>
          <w:sz w:val="19"/>
          <w:szCs w:val="19"/>
          <w:rtl/>
        </w:rPr>
        <w:t xml:space="preserve">ישראל ובכך הופרכה למעשה </w:t>
      </w:r>
      <w:r w:rsidR="00A062D3" w:rsidRPr="00105CBC">
        <w:rPr>
          <w:rFonts w:ascii="Tahoma" w:hAnsi="Tahoma" w:cs="Tahoma"/>
          <w:sz w:val="19"/>
          <w:szCs w:val="19"/>
          <w:rtl/>
        </w:rPr>
        <w:t>ההנחה</w:t>
      </w:r>
      <w:r w:rsidR="00CB0B0E" w:rsidRPr="00105CBC">
        <w:rPr>
          <w:rFonts w:ascii="Tahoma" w:hAnsi="Tahoma" w:cs="Tahoma"/>
          <w:sz w:val="19"/>
          <w:szCs w:val="19"/>
          <w:rtl/>
        </w:rPr>
        <w:t xml:space="preserve"> של </w:t>
      </w:r>
      <w:r w:rsidR="00A062D3" w:rsidRPr="00105CBC">
        <w:rPr>
          <w:rFonts w:ascii="Tahoma" w:hAnsi="Tahoma" w:cs="Tahoma"/>
          <w:sz w:val="19"/>
          <w:szCs w:val="19"/>
          <w:rtl/>
        </w:rPr>
        <w:t>צה"ל</w:t>
      </w:r>
      <w:r w:rsidR="00CB0B0E" w:rsidRPr="00105CBC">
        <w:rPr>
          <w:rFonts w:ascii="Tahoma" w:hAnsi="Tahoma" w:cs="Tahoma"/>
          <w:sz w:val="19"/>
          <w:szCs w:val="19"/>
          <w:rtl/>
        </w:rPr>
        <w:t xml:space="preserve"> ו</w:t>
      </w:r>
      <w:r w:rsidR="00A062D3" w:rsidRPr="00105CBC">
        <w:rPr>
          <w:rFonts w:ascii="Tahoma" w:hAnsi="Tahoma" w:cs="Tahoma"/>
          <w:sz w:val="19"/>
          <w:szCs w:val="19"/>
          <w:rtl/>
        </w:rPr>
        <w:t xml:space="preserve">של </w:t>
      </w:r>
      <w:r w:rsidR="00CB0B0E" w:rsidRPr="00105CBC">
        <w:rPr>
          <w:rFonts w:ascii="Tahoma" w:hAnsi="Tahoma" w:cs="Tahoma"/>
          <w:sz w:val="19"/>
          <w:szCs w:val="19"/>
          <w:rtl/>
        </w:rPr>
        <w:t>הדרג המדיני</w:t>
      </w:r>
      <w:r w:rsidR="00A062D3" w:rsidRPr="00105CBC">
        <w:rPr>
          <w:rFonts w:ascii="Tahoma" w:hAnsi="Tahoma" w:cs="Tahoma"/>
          <w:sz w:val="19"/>
          <w:szCs w:val="19"/>
          <w:rtl/>
        </w:rPr>
        <w:t>,</w:t>
      </w:r>
      <w:r w:rsidR="00A062D3" w:rsidRPr="00105CBC">
        <w:rPr>
          <w:rFonts w:ascii="Tahoma" w:hAnsi="Tahoma" w:cs="Tahoma"/>
          <w:rtl/>
        </w:rPr>
        <w:t xml:space="preserve"> </w:t>
      </w:r>
      <w:r w:rsidR="0060411E" w:rsidRPr="00105CBC">
        <w:rPr>
          <w:rFonts w:ascii="Tahoma" w:hAnsi="Tahoma" w:cs="Tahoma"/>
          <w:sz w:val="19"/>
          <w:szCs w:val="19"/>
          <w:rtl/>
        </w:rPr>
        <w:t>שאותה הציגו</w:t>
      </w:r>
      <w:r w:rsidR="00A062D3" w:rsidRPr="00105CBC">
        <w:rPr>
          <w:rFonts w:ascii="Tahoma" w:hAnsi="Tahoma" w:cs="Tahoma"/>
          <w:sz w:val="19"/>
          <w:szCs w:val="19"/>
          <w:rtl/>
        </w:rPr>
        <w:t xml:space="preserve"> בדיוני הקבינט המדיני-ביטחוני חודשים ספורים לפני המתקפה וכן בתקשורת </w:t>
      </w:r>
      <w:r w:rsidR="0060411E" w:rsidRPr="00105CBC">
        <w:rPr>
          <w:rFonts w:ascii="Tahoma" w:hAnsi="Tahoma" w:cs="Tahoma"/>
          <w:sz w:val="19"/>
          <w:szCs w:val="19"/>
          <w:rtl/>
        </w:rPr>
        <w:t>בשנים שקדמו ל</w:t>
      </w:r>
      <w:r w:rsidR="00A062D3" w:rsidRPr="00105CBC">
        <w:rPr>
          <w:rFonts w:ascii="Tahoma" w:hAnsi="Tahoma" w:cs="Tahoma"/>
          <w:sz w:val="19"/>
          <w:szCs w:val="19"/>
          <w:rtl/>
        </w:rPr>
        <w:t>מתקפה,</w:t>
      </w:r>
      <w:r w:rsidR="002B426E" w:rsidRPr="00105CBC">
        <w:rPr>
          <w:rFonts w:ascii="Tahoma" w:hAnsi="Tahoma" w:cs="Tahoma"/>
          <w:sz w:val="19"/>
          <w:szCs w:val="19"/>
          <w:rtl/>
        </w:rPr>
        <w:t xml:space="preserve"> </w:t>
      </w:r>
      <w:r w:rsidR="0060411E" w:rsidRPr="00105CBC">
        <w:rPr>
          <w:rFonts w:ascii="Tahoma" w:hAnsi="Tahoma" w:cs="Tahoma"/>
          <w:sz w:val="19"/>
          <w:szCs w:val="19"/>
          <w:rtl/>
        </w:rPr>
        <w:t>ו</w:t>
      </w:r>
      <w:r w:rsidR="002B426E" w:rsidRPr="00105CBC">
        <w:rPr>
          <w:rFonts w:ascii="Tahoma" w:hAnsi="Tahoma" w:cs="Tahoma"/>
          <w:sz w:val="19"/>
          <w:szCs w:val="19"/>
          <w:rtl/>
        </w:rPr>
        <w:t>לפיה ארגון החמאס מורתע מעימות עם מדינת ישראל.</w:t>
      </w:r>
      <w:r w:rsidR="00CB0B0E" w:rsidRPr="00105CBC">
        <w:rPr>
          <w:rFonts w:ascii="Tahoma" w:hAnsi="Tahoma" w:cs="Tahoma"/>
          <w:sz w:val="19"/>
          <w:szCs w:val="19"/>
          <w:rtl/>
        </w:rPr>
        <w:t xml:space="preserve"> </w:t>
      </w:r>
    </w:p>
    <w:p w14:paraId="142C0B52" w14:textId="77777777" w:rsidR="005758E7" w:rsidRPr="00105CBC" w:rsidRDefault="00000000" w:rsidP="002B426E">
      <w:pPr>
        <w:pStyle w:val="ListParagraph"/>
        <w:numPr>
          <w:ilvl w:val="1"/>
          <w:numId w:val="2"/>
        </w:numPr>
        <w:spacing w:after="240" w:line="288" w:lineRule="auto"/>
        <w:ind w:left="312" w:right="-567"/>
        <w:contextualSpacing w:val="0"/>
        <w:rPr>
          <w:rFonts w:ascii="Tahoma" w:hAnsi="Tahoma" w:cs="Tahoma"/>
          <w:sz w:val="19"/>
          <w:szCs w:val="19"/>
        </w:rPr>
      </w:pPr>
      <w:r w:rsidRPr="00105CBC">
        <w:rPr>
          <w:rFonts w:ascii="Tahoma" w:hAnsi="Tahoma" w:cs="Tahoma"/>
          <w:b/>
          <w:bCs/>
          <w:sz w:val="19"/>
          <w:szCs w:val="19"/>
          <w:rtl/>
        </w:rPr>
        <w:t>התרעה:</w:t>
      </w:r>
      <w:r w:rsidRPr="00105CBC">
        <w:rPr>
          <w:rFonts w:ascii="Tahoma" w:hAnsi="Tahoma" w:cs="Tahoma"/>
          <w:sz w:val="19"/>
          <w:szCs w:val="19"/>
          <w:rtl/>
        </w:rPr>
        <w:t xml:space="preserve"> </w:t>
      </w:r>
      <w:r w:rsidR="00CB0B0E" w:rsidRPr="00105CBC">
        <w:rPr>
          <w:rFonts w:ascii="Tahoma" w:hAnsi="Tahoma" w:cs="Tahoma"/>
          <w:sz w:val="19"/>
          <w:szCs w:val="19"/>
          <w:rtl/>
        </w:rPr>
        <w:t>ב-7.10.23 גופי המודיעין לא סיפקו התרעה לגבי מתקפת חמאס, וישראל הופתעה מהמתקפה. זאת למרות היותה של ישראל מעצמה צבאית וטכנולוגית אזורית בעלת יכולות מודיעין מתקדמות וגופי מודיעין חזקים</w:t>
      </w:r>
      <w:r w:rsidR="002B426E" w:rsidRPr="00105CBC">
        <w:rPr>
          <w:rFonts w:ascii="Tahoma" w:hAnsi="Tahoma" w:cs="Tahoma"/>
          <w:sz w:val="19"/>
          <w:szCs w:val="19"/>
          <w:rtl/>
        </w:rPr>
        <w:t xml:space="preserve">. </w:t>
      </w:r>
    </w:p>
    <w:p w14:paraId="78BAF8E4" w14:textId="77777777" w:rsidR="00596397" w:rsidRPr="00105CBC" w:rsidRDefault="00000000" w:rsidP="00622B91">
      <w:pPr>
        <w:pStyle w:val="ListParagraph"/>
        <w:numPr>
          <w:ilvl w:val="1"/>
          <w:numId w:val="2"/>
        </w:numPr>
        <w:spacing w:after="240" w:line="288" w:lineRule="auto"/>
        <w:ind w:left="312" w:right="-567"/>
        <w:contextualSpacing w:val="0"/>
        <w:rPr>
          <w:rFonts w:ascii="Tahoma" w:hAnsi="Tahoma" w:cs="Tahoma"/>
          <w:sz w:val="19"/>
          <w:szCs w:val="19"/>
        </w:rPr>
      </w:pPr>
      <w:r w:rsidRPr="00105CBC">
        <w:rPr>
          <w:rFonts w:ascii="Tahoma" w:hAnsi="Tahoma" w:cs="Tahoma"/>
          <w:b/>
          <w:bCs/>
          <w:sz w:val="19"/>
          <w:szCs w:val="19"/>
          <w:rtl/>
        </w:rPr>
        <w:t xml:space="preserve">הגנה: </w:t>
      </w:r>
      <w:r w:rsidR="00CB0B0E" w:rsidRPr="00105CBC">
        <w:rPr>
          <w:rFonts w:ascii="Tahoma" w:hAnsi="Tahoma" w:cs="Tahoma"/>
          <w:sz w:val="19"/>
          <w:szCs w:val="19"/>
          <w:rtl/>
        </w:rPr>
        <w:t xml:space="preserve">ב-7.10.23 חמאס פרץ את קווי ההגנה של ישראל כמעט באין מפריע וחדר ליישובי עוטף עזה והסביבה ולמחנות צה"ל במרחב. זאת אף שמערכת הביטחון בנתה בגבול רצועת עזה מערך הגנה שמבוסס על </w:t>
      </w:r>
      <w:r w:rsidR="002A2AA3" w:rsidRPr="00105CBC">
        <w:rPr>
          <w:rFonts w:ascii="Tahoma" w:hAnsi="Tahoma" w:cs="Tahoma"/>
          <w:sz w:val="19"/>
          <w:szCs w:val="19"/>
          <w:rtl/>
        </w:rPr>
        <w:t>אוגדה מרחבית</w:t>
      </w:r>
      <w:r w:rsidR="00A54B49" w:rsidRPr="00105CBC">
        <w:rPr>
          <w:rFonts w:ascii="Tahoma" w:hAnsi="Tahoma" w:cs="Tahoma"/>
          <w:sz w:val="19"/>
          <w:szCs w:val="19"/>
          <w:rtl/>
        </w:rPr>
        <w:t xml:space="preserve"> וסד"כ צבאי נוסף</w:t>
      </w:r>
      <w:r w:rsidR="002A2AA3" w:rsidRPr="00105CBC">
        <w:rPr>
          <w:rFonts w:ascii="Tahoma" w:hAnsi="Tahoma" w:cs="Tahoma"/>
          <w:sz w:val="19"/>
          <w:szCs w:val="19"/>
          <w:rtl/>
        </w:rPr>
        <w:t xml:space="preserve">, </w:t>
      </w:r>
      <w:r w:rsidR="00CB0B0E" w:rsidRPr="00105CBC">
        <w:rPr>
          <w:rFonts w:ascii="Tahoma" w:hAnsi="Tahoma" w:cs="Tahoma"/>
          <w:sz w:val="19"/>
          <w:szCs w:val="19"/>
          <w:rtl/>
        </w:rPr>
        <w:t xml:space="preserve">חומה תת-קרקעית פיזית וטכנולוגית, מכשול עילי שכולל מערכת </w:t>
      </w:r>
      <w:r w:rsidR="00C02006" w:rsidRPr="00105CBC">
        <w:rPr>
          <w:rFonts w:ascii="Tahoma" w:hAnsi="Tahoma" w:cs="Tahoma"/>
          <w:sz w:val="19"/>
          <w:szCs w:val="19"/>
          <w:rtl/>
        </w:rPr>
        <w:t>לעצירת</w:t>
      </w:r>
      <w:r w:rsidR="00CB0B0E" w:rsidRPr="00105CBC">
        <w:rPr>
          <w:rFonts w:ascii="Tahoma" w:hAnsi="Tahoma" w:cs="Tahoma"/>
          <w:sz w:val="19"/>
          <w:szCs w:val="19"/>
          <w:rtl/>
        </w:rPr>
        <w:t xml:space="preserve"> רחפנים, מכשול ימי שכולל מערכת נשק נשלטת מרחוק, מערך מכ"מים ועוד</w:t>
      </w:r>
      <w:r w:rsidR="002B426E" w:rsidRPr="00105CBC">
        <w:rPr>
          <w:rFonts w:ascii="Tahoma" w:hAnsi="Tahoma" w:cs="Tahoma"/>
          <w:sz w:val="19"/>
          <w:szCs w:val="19"/>
          <w:rtl/>
        </w:rPr>
        <w:t>.</w:t>
      </w:r>
      <w:r w:rsidR="00CB0B0E" w:rsidRPr="00105CBC">
        <w:rPr>
          <w:rFonts w:ascii="Tahoma" w:hAnsi="Tahoma" w:cs="Tahoma"/>
          <w:sz w:val="19"/>
          <w:szCs w:val="19"/>
          <w:rtl/>
        </w:rPr>
        <w:t xml:space="preserve"> </w:t>
      </w:r>
      <w:r w:rsidR="00A062D3" w:rsidRPr="00105CBC">
        <w:rPr>
          <w:rFonts w:ascii="Tahoma" w:hAnsi="Tahoma" w:cs="Tahoma"/>
          <w:sz w:val="19"/>
          <w:szCs w:val="19"/>
          <w:rtl/>
        </w:rPr>
        <w:t>צה"ל</w:t>
      </w:r>
      <w:r w:rsidR="00B17933" w:rsidRPr="00105CBC">
        <w:rPr>
          <w:rFonts w:ascii="Tahoma" w:hAnsi="Tahoma" w:cs="Tahoma"/>
          <w:sz w:val="19"/>
          <w:szCs w:val="19"/>
          <w:rtl/>
        </w:rPr>
        <w:t xml:space="preserve"> (כמפקדה הכללית),</w:t>
      </w:r>
      <w:r w:rsidR="00A062D3" w:rsidRPr="00105CBC">
        <w:rPr>
          <w:rFonts w:ascii="Tahoma" w:hAnsi="Tahoma" w:cs="Tahoma"/>
          <w:sz w:val="19"/>
          <w:szCs w:val="19"/>
          <w:rtl/>
        </w:rPr>
        <w:t xml:space="preserve"> פיקוד הדרום ואוגדת עזה לא עמדו במשימת ההגנה בגבול עזה.</w:t>
      </w:r>
    </w:p>
    <w:p w14:paraId="37EB3432" w14:textId="77777777" w:rsidR="00622B91" w:rsidRPr="006B58EE" w:rsidRDefault="00000000" w:rsidP="00622B91">
      <w:pPr>
        <w:pStyle w:val="ListParagraph"/>
        <w:numPr>
          <w:ilvl w:val="1"/>
          <w:numId w:val="2"/>
        </w:numPr>
        <w:spacing w:after="240" w:line="288" w:lineRule="auto"/>
        <w:ind w:left="312" w:right="-567"/>
        <w:contextualSpacing w:val="0"/>
        <w:rPr>
          <w:rFonts w:ascii="Tahoma" w:hAnsi="Tahoma" w:cs="Tahoma"/>
          <w:color w:val="FF0000"/>
          <w:sz w:val="19"/>
          <w:szCs w:val="19"/>
        </w:rPr>
      </w:pPr>
      <w:r w:rsidRPr="006B58EE">
        <w:rPr>
          <w:rFonts w:ascii="Tahoma" w:hAnsi="Tahoma" w:cs="Tahoma"/>
          <w:b/>
          <w:bCs/>
          <w:color w:val="FF0000"/>
          <w:sz w:val="19"/>
          <w:szCs w:val="19"/>
          <w:rtl/>
        </w:rPr>
        <w:lastRenderedPageBreak/>
        <w:t>קריסת</w:t>
      </w:r>
      <w:r w:rsidR="00F6751C" w:rsidRPr="006B58EE">
        <w:rPr>
          <w:rFonts w:ascii="Tahoma" w:hAnsi="Tahoma" w:cs="Tahoma"/>
          <w:b/>
          <w:bCs/>
          <w:color w:val="FF0000"/>
          <w:sz w:val="19"/>
          <w:szCs w:val="19"/>
          <w:rtl/>
        </w:rPr>
        <w:t xml:space="preserve"> </w:t>
      </w:r>
      <w:r w:rsidR="00FC09BE" w:rsidRPr="006B58EE">
        <w:rPr>
          <w:rFonts w:ascii="Tahoma" w:hAnsi="Tahoma" w:cs="Tahoma"/>
          <w:b/>
          <w:bCs/>
          <w:color w:val="FF0000"/>
          <w:sz w:val="19"/>
          <w:szCs w:val="19"/>
          <w:rtl/>
        </w:rPr>
        <w:t>ה</w:t>
      </w:r>
      <w:r w:rsidR="00F6751C" w:rsidRPr="006B58EE">
        <w:rPr>
          <w:rFonts w:ascii="Tahoma" w:hAnsi="Tahoma" w:cs="Tahoma"/>
          <w:b/>
          <w:bCs/>
          <w:color w:val="FF0000"/>
          <w:sz w:val="19"/>
          <w:szCs w:val="19"/>
          <w:rtl/>
        </w:rPr>
        <w:t xml:space="preserve">הנחות </w:t>
      </w:r>
      <w:r w:rsidRPr="006B58EE">
        <w:rPr>
          <w:rFonts w:ascii="Tahoma" w:hAnsi="Tahoma" w:cs="Tahoma"/>
          <w:b/>
          <w:bCs/>
          <w:color w:val="FF0000"/>
          <w:sz w:val="19"/>
          <w:szCs w:val="19"/>
          <w:rtl/>
        </w:rPr>
        <w:t>של</w:t>
      </w:r>
      <w:r w:rsidR="00F6751C" w:rsidRPr="006B58EE">
        <w:rPr>
          <w:rFonts w:ascii="Tahoma" w:hAnsi="Tahoma" w:cs="Tahoma"/>
          <w:b/>
          <w:bCs/>
          <w:color w:val="FF0000"/>
          <w:sz w:val="19"/>
          <w:szCs w:val="19"/>
          <w:rtl/>
        </w:rPr>
        <w:t xml:space="preserve"> הדרג המדיני ו</w:t>
      </w:r>
      <w:r w:rsidR="00A72886" w:rsidRPr="006B58EE">
        <w:rPr>
          <w:rFonts w:ascii="Tahoma" w:hAnsi="Tahoma" w:cs="Tahoma"/>
          <w:b/>
          <w:bCs/>
          <w:color w:val="FF0000"/>
          <w:sz w:val="19"/>
          <w:szCs w:val="19"/>
          <w:rtl/>
        </w:rPr>
        <w:t xml:space="preserve">של </w:t>
      </w:r>
      <w:r w:rsidR="00F6751C" w:rsidRPr="006B58EE">
        <w:rPr>
          <w:rFonts w:ascii="Tahoma" w:hAnsi="Tahoma" w:cs="Tahoma"/>
          <w:b/>
          <w:bCs/>
          <w:color w:val="FF0000"/>
          <w:sz w:val="19"/>
          <w:szCs w:val="19"/>
          <w:rtl/>
        </w:rPr>
        <w:t>הדרג ה</w:t>
      </w:r>
      <w:r w:rsidR="00A44CE4" w:rsidRPr="006B58EE">
        <w:rPr>
          <w:rFonts w:ascii="Tahoma" w:hAnsi="Tahoma" w:cs="Tahoma"/>
          <w:b/>
          <w:bCs/>
          <w:color w:val="FF0000"/>
          <w:sz w:val="19"/>
          <w:szCs w:val="19"/>
          <w:rtl/>
        </w:rPr>
        <w:t>ביטחוני-</w:t>
      </w:r>
      <w:r w:rsidR="00F6751C" w:rsidRPr="006B58EE">
        <w:rPr>
          <w:rFonts w:ascii="Tahoma" w:hAnsi="Tahoma" w:cs="Tahoma"/>
          <w:b/>
          <w:bCs/>
          <w:color w:val="FF0000"/>
          <w:sz w:val="19"/>
          <w:szCs w:val="19"/>
          <w:rtl/>
        </w:rPr>
        <w:t>צבאי</w:t>
      </w:r>
      <w:r w:rsidRPr="006B58EE">
        <w:rPr>
          <w:rFonts w:ascii="Tahoma" w:hAnsi="Tahoma" w:cs="Tahoma"/>
          <w:b/>
          <w:bCs/>
          <w:color w:val="FF0000"/>
          <w:sz w:val="19"/>
          <w:szCs w:val="19"/>
          <w:rtl/>
        </w:rPr>
        <w:t xml:space="preserve"> באירועי </w:t>
      </w:r>
      <w:r w:rsidR="0067337D" w:rsidRPr="006B58EE">
        <w:rPr>
          <w:rFonts w:ascii="Tahoma" w:hAnsi="Tahoma" w:cs="Tahoma"/>
          <w:b/>
          <w:bCs/>
          <w:color w:val="FF0000"/>
          <w:sz w:val="19"/>
          <w:szCs w:val="19"/>
          <w:rtl/>
        </w:rPr>
        <w:t>7.10</w:t>
      </w:r>
      <w:r w:rsidR="00F6751C" w:rsidRPr="006B58EE">
        <w:rPr>
          <w:rFonts w:ascii="Tahoma" w:hAnsi="Tahoma" w:cs="Tahoma"/>
          <w:b/>
          <w:bCs/>
          <w:color w:val="FF0000"/>
          <w:sz w:val="19"/>
          <w:szCs w:val="19"/>
          <w:rtl/>
        </w:rPr>
        <w:t>:</w:t>
      </w:r>
      <w:r w:rsidR="00F6751C" w:rsidRPr="006B58EE">
        <w:rPr>
          <w:rFonts w:ascii="Tahoma" w:hAnsi="Tahoma" w:cs="Tahoma"/>
          <w:color w:val="FF0000"/>
          <w:sz w:val="19"/>
          <w:szCs w:val="19"/>
          <w:rtl/>
        </w:rPr>
        <w:t xml:space="preserve"> </w:t>
      </w:r>
    </w:p>
    <w:p w14:paraId="553E3542" w14:textId="77777777" w:rsidR="00622B91" w:rsidRPr="00105CBC" w:rsidRDefault="00000000" w:rsidP="00ED3813">
      <w:pPr>
        <w:pStyle w:val="ListParagraph"/>
        <w:numPr>
          <w:ilvl w:val="1"/>
          <w:numId w:val="2"/>
        </w:numPr>
        <w:spacing w:after="240" w:line="288" w:lineRule="auto"/>
        <w:ind w:left="709" w:right="-567"/>
        <w:contextualSpacing w:val="0"/>
        <w:rPr>
          <w:rFonts w:ascii="Tahoma" w:hAnsi="Tahoma" w:cs="Tahoma"/>
          <w:sz w:val="19"/>
          <w:szCs w:val="19"/>
        </w:rPr>
      </w:pPr>
      <w:r w:rsidRPr="006B58EE">
        <w:rPr>
          <w:rFonts w:ascii="Tahoma" w:hAnsi="Tahoma" w:cs="Tahoma"/>
          <w:b/>
          <w:bCs/>
          <w:color w:val="FF0000"/>
          <w:sz w:val="19"/>
          <w:szCs w:val="19"/>
          <w:rtl/>
        </w:rPr>
        <w:t>בדרג המדיני,</w:t>
      </w:r>
      <w:r w:rsidRPr="006B58EE">
        <w:rPr>
          <w:rFonts w:ascii="Tahoma" w:hAnsi="Tahoma" w:cs="Tahoma"/>
          <w:color w:val="FF0000"/>
          <w:sz w:val="19"/>
          <w:szCs w:val="19"/>
          <w:rtl/>
        </w:rPr>
        <w:t xml:space="preserve"> </w:t>
      </w:r>
      <w:r w:rsidR="00AE37F7" w:rsidRPr="00105CBC">
        <w:rPr>
          <w:rFonts w:ascii="Tahoma" w:hAnsi="Tahoma" w:cs="Tahoma"/>
          <w:sz w:val="19"/>
          <w:szCs w:val="19"/>
          <w:rtl/>
        </w:rPr>
        <w:t xml:space="preserve">ראשי הממשלה בנימין נתניהו ונפתלי בנט </w:t>
      </w:r>
      <w:r w:rsidR="002E6386" w:rsidRPr="00105CBC">
        <w:rPr>
          <w:rFonts w:ascii="Tahoma" w:hAnsi="Tahoma" w:cs="Tahoma"/>
          <w:sz w:val="19"/>
          <w:szCs w:val="19"/>
          <w:rtl/>
        </w:rPr>
        <w:t>הצהירו</w:t>
      </w:r>
      <w:r w:rsidR="00F6751C" w:rsidRPr="00105CBC">
        <w:rPr>
          <w:rFonts w:ascii="Tahoma" w:hAnsi="Tahoma" w:cs="Tahoma"/>
          <w:sz w:val="19"/>
          <w:szCs w:val="19"/>
          <w:rtl/>
        </w:rPr>
        <w:t xml:space="preserve"> כי החמאס מורתע, מרוסן ואינו חותר למלחמה. </w:t>
      </w:r>
      <w:r w:rsidR="002E6386" w:rsidRPr="00105CBC">
        <w:rPr>
          <w:rFonts w:ascii="Tahoma" w:hAnsi="Tahoma" w:cs="Tahoma"/>
          <w:sz w:val="19"/>
          <w:szCs w:val="19"/>
          <w:rtl/>
        </w:rPr>
        <w:t xml:space="preserve">חודשים ספורים לפני מתקפת הפתע הרצחנית של חמאס הבהיר ראש הממשלה בנימין נתניהו במהלך דיון בנושא הערכת מצב של מבצע מגן וחץ (9.5.23) כי יש "לשמר את חמאס (שמורתע מאז 'שומר החומות') ככל הניתן, מחוץ לאירוע". </w:t>
      </w:r>
      <w:r w:rsidR="00F6751C" w:rsidRPr="00105CBC">
        <w:rPr>
          <w:rFonts w:ascii="Tahoma" w:hAnsi="Tahoma" w:cs="Tahoma"/>
          <w:sz w:val="19"/>
          <w:szCs w:val="19"/>
          <w:rtl/>
        </w:rPr>
        <w:t xml:space="preserve">ראש הממשלה בנימין נתניהו </w:t>
      </w:r>
      <w:r w:rsidR="002E6386" w:rsidRPr="00105CBC">
        <w:rPr>
          <w:rFonts w:ascii="Tahoma" w:hAnsi="Tahoma" w:cs="Tahoma"/>
          <w:sz w:val="19"/>
          <w:szCs w:val="19"/>
          <w:rtl/>
        </w:rPr>
        <w:t>גם</w:t>
      </w:r>
      <w:r w:rsidR="00F6751C" w:rsidRPr="00105CBC">
        <w:rPr>
          <w:rFonts w:ascii="Tahoma" w:hAnsi="Tahoma" w:cs="Tahoma"/>
          <w:sz w:val="19"/>
          <w:szCs w:val="19"/>
          <w:rtl/>
        </w:rPr>
        <w:t xml:space="preserve"> הצהיר כי "הם [חמאס] גילו שהם חסומים בזכות קיר הפלדה שבנינו להגנת אזרחי ישראל". </w:t>
      </w:r>
      <w:r w:rsidRPr="00105CBC">
        <w:rPr>
          <w:rFonts w:ascii="Tahoma" w:hAnsi="Tahoma" w:cs="Tahoma"/>
          <w:sz w:val="19"/>
          <w:szCs w:val="19"/>
          <w:rtl/>
        </w:rPr>
        <w:t>הצהרות</w:t>
      </w:r>
      <w:r w:rsidR="00F6751C" w:rsidRPr="00105CBC">
        <w:rPr>
          <w:rFonts w:ascii="Tahoma" w:hAnsi="Tahoma" w:cs="Tahoma"/>
          <w:sz w:val="19"/>
          <w:szCs w:val="19"/>
          <w:rtl/>
        </w:rPr>
        <w:t xml:space="preserve"> דומות</w:t>
      </w:r>
      <w:r w:rsidR="001206C7" w:rsidRPr="00105CBC">
        <w:rPr>
          <w:rFonts w:ascii="Tahoma" w:hAnsi="Tahoma" w:cs="Tahoma"/>
          <w:sz w:val="19"/>
          <w:szCs w:val="19"/>
          <w:rtl/>
        </w:rPr>
        <w:t xml:space="preserve"> בנוגע למכשול בגבול רצועת עזה</w:t>
      </w:r>
      <w:r w:rsidR="00F6751C" w:rsidRPr="00105CBC">
        <w:rPr>
          <w:rFonts w:ascii="Tahoma" w:hAnsi="Tahoma" w:cs="Tahoma"/>
          <w:sz w:val="19"/>
          <w:szCs w:val="19"/>
          <w:rtl/>
        </w:rPr>
        <w:t xml:space="preserve"> נאמרו גם ע</w:t>
      </w:r>
      <w:r w:rsidR="00ED3813" w:rsidRPr="00105CBC">
        <w:rPr>
          <w:rFonts w:ascii="Tahoma" w:hAnsi="Tahoma" w:cs="Tahoma"/>
          <w:sz w:val="19"/>
          <w:szCs w:val="19"/>
          <w:rtl/>
        </w:rPr>
        <w:t>ל ידי</w:t>
      </w:r>
      <w:r w:rsidR="00F6751C" w:rsidRPr="00105CBC">
        <w:rPr>
          <w:rFonts w:ascii="Tahoma" w:hAnsi="Tahoma" w:cs="Tahoma"/>
          <w:sz w:val="19"/>
          <w:szCs w:val="19"/>
          <w:rtl/>
        </w:rPr>
        <w:t xml:space="preserve"> שר הביטחון לשעבר בני גנץ</w:t>
      </w:r>
      <w:r w:rsidRPr="00105CBC">
        <w:rPr>
          <w:rFonts w:ascii="Tahoma" w:hAnsi="Tahoma" w:cs="Tahoma"/>
          <w:sz w:val="19"/>
          <w:szCs w:val="19"/>
          <w:rtl/>
        </w:rPr>
        <w:t>.</w:t>
      </w:r>
      <w:r w:rsidR="00F6751C" w:rsidRPr="00105CBC">
        <w:rPr>
          <w:rFonts w:ascii="Tahoma" w:hAnsi="Tahoma" w:cs="Tahoma"/>
          <w:sz w:val="19"/>
          <w:szCs w:val="19"/>
          <w:rtl/>
        </w:rPr>
        <w:t xml:space="preserve"> </w:t>
      </w:r>
    </w:p>
    <w:p w14:paraId="4E8E0FAD" w14:textId="77777777" w:rsidR="00AE37F7" w:rsidRPr="00105CBC" w:rsidRDefault="00000000" w:rsidP="005B16C3">
      <w:pPr>
        <w:pStyle w:val="ListParagraph"/>
        <w:numPr>
          <w:ilvl w:val="1"/>
          <w:numId w:val="2"/>
        </w:numPr>
        <w:shd w:val="clear" w:color="auto" w:fill="FFFFFF" w:themeFill="background1"/>
        <w:spacing w:after="240" w:line="288" w:lineRule="auto"/>
        <w:ind w:left="709" w:right="-567"/>
        <w:contextualSpacing w:val="0"/>
        <w:rPr>
          <w:rFonts w:ascii="Tahoma" w:hAnsi="Tahoma" w:cs="Tahoma"/>
          <w:sz w:val="19"/>
          <w:szCs w:val="19"/>
        </w:rPr>
      </w:pPr>
      <w:r w:rsidRPr="006B58EE">
        <w:rPr>
          <w:rFonts w:ascii="Tahoma" w:hAnsi="Tahoma" w:cs="Tahoma"/>
          <w:b/>
          <w:bCs/>
          <w:color w:val="FF0000"/>
          <w:sz w:val="19"/>
          <w:szCs w:val="19"/>
          <w:rtl/>
        </w:rPr>
        <w:t>בדרג הביטחוני-צבאי,</w:t>
      </w:r>
      <w:r w:rsidRPr="006B58EE">
        <w:rPr>
          <w:rFonts w:ascii="Tahoma" w:hAnsi="Tahoma" w:cs="Tahoma"/>
          <w:color w:val="FF0000"/>
          <w:sz w:val="19"/>
          <w:szCs w:val="19"/>
          <w:rtl/>
        </w:rPr>
        <w:t xml:space="preserve"> </w:t>
      </w:r>
      <w:r w:rsidRPr="00105CBC">
        <w:rPr>
          <w:rFonts w:ascii="Tahoma" w:hAnsi="Tahoma" w:cs="Tahoma"/>
          <w:sz w:val="19"/>
          <w:szCs w:val="19"/>
          <w:rtl/>
        </w:rPr>
        <w:t xml:space="preserve">הרמטכ"ל רא"ל הרצי הלוי וראש השב"כ רונן בר סברו כי שילובן של טכנולוגיות מתקדמות בצה"ל ובשב"כ עם היכולות הקיימות </w:t>
      </w:r>
      <w:r w:rsidR="001206C7" w:rsidRPr="00105CBC">
        <w:rPr>
          <w:rFonts w:ascii="Tahoma" w:hAnsi="Tahoma" w:cs="Tahoma"/>
          <w:sz w:val="19"/>
          <w:szCs w:val="19"/>
          <w:rtl/>
        </w:rPr>
        <w:t>יסייע</w:t>
      </w:r>
      <w:r w:rsidRPr="00105CBC">
        <w:rPr>
          <w:rFonts w:ascii="Tahoma" w:hAnsi="Tahoma" w:cs="Tahoma"/>
          <w:sz w:val="19"/>
          <w:szCs w:val="19"/>
          <w:rtl/>
        </w:rPr>
        <w:t xml:space="preserve"> להתריע </w:t>
      </w:r>
      <w:bookmarkStart w:id="43" w:name="_Hlk199161915"/>
      <w:r w:rsidR="002F020E" w:rsidRPr="00105CBC">
        <w:rPr>
          <w:rFonts w:ascii="Tahoma" w:hAnsi="Tahoma" w:cs="Tahoma"/>
          <w:sz w:val="19"/>
          <w:szCs w:val="19"/>
          <w:rtl/>
        </w:rPr>
        <w:t xml:space="preserve">על </w:t>
      </w:r>
      <w:bookmarkEnd w:id="43"/>
      <w:r w:rsidRPr="00105CBC">
        <w:rPr>
          <w:rFonts w:ascii="Tahoma" w:hAnsi="Tahoma" w:cs="Tahoma"/>
          <w:sz w:val="19"/>
          <w:szCs w:val="19"/>
          <w:rtl/>
        </w:rPr>
        <w:t>התקפה</w:t>
      </w:r>
      <w:r w:rsidR="001206C7" w:rsidRPr="00105CBC">
        <w:rPr>
          <w:rFonts w:ascii="Tahoma" w:hAnsi="Tahoma" w:cs="Tahoma"/>
          <w:sz w:val="19"/>
          <w:szCs w:val="19"/>
          <w:rtl/>
        </w:rPr>
        <w:t xml:space="preserve"> וליצור חומה מגינה מול אויבינו</w:t>
      </w:r>
      <w:r w:rsidRPr="00105CBC">
        <w:rPr>
          <w:rFonts w:ascii="Tahoma" w:hAnsi="Tahoma" w:cs="Tahoma"/>
          <w:sz w:val="19"/>
          <w:szCs w:val="19"/>
          <w:rtl/>
        </w:rPr>
        <w:t xml:space="preserve">. הרמטכ"ל לשעבר רא"ל (במיל') אביב כוכבי וראש אמ"ן לשעבר אלוף (במיל') אהרון חליווה </w:t>
      </w:r>
      <w:r w:rsidR="001206C7" w:rsidRPr="00105CBC">
        <w:rPr>
          <w:rFonts w:ascii="Tahoma" w:hAnsi="Tahoma" w:cs="Tahoma"/>
          <w:sz w:val="19"/>
          <w:szCs w:val="19"/>
          <w:rtl/>
        </w:rPr>
        <w:t>התבטאו</w:t>
      </w:r>
      <w:r w:rsidRPr="00105CBC">
        <w:rPr>
          <w:rFonts w:ascii="Tahoma" w:hAnsi="Tahoma" w:cs="Tahoma"/>
          <w:sz w:val="19"/>
          <w:szCs w:val="19"/>
          <w:rtl/>
        </w:rPr>
        <w:t xml:space="preserve"> גם הם </w:t>
      </w:r>
      <w:r w:rsidR="001206C7" w:rsidRPr="00105CBC">
        <w:rPr>
          <w:rFonts w:ascii="Tahoma" w:hAnsi="Tahoma" w:cs="Tahoma"/>
          <w:sz w:val="19"/>
          <w:szCs w:val="19"/>
          <w:rtl/>
        </w:rPr>
        <w:t>בנ</w:t>
      </w:r>
      <w:r w:rsidR="002078BF" w:rsidRPr="00105CBC">
        <w:rPr>
          <w:rFonts w:ascii="Tahoma" w:hAnsi="Tahoma" w:cs="Tahoma"/>
          <w:sz w:val="19"/>
          <w:szCs w:val="19"/>
          <w:rtl/>
        </w:rPr>
        <w:t>ו</w:t>
      </w:r>
      <w:r w:rsidR="001206C7" w:rsidRPr="00105CBC">
        <w:rPr>
          <w:rFonts w:ascii="Tahoma" w:hAnsi="Tahoma" w:cs="Tahoma"/>
          <w:sz w:val="19"/>
          <w:szCs w:val="19"/>
          <w:rtl/>
        </w:rPr>
        <w:t xml:space="preserve">גע לכך </w:t>
      </w:r>
      <w:r w:rsidRPr="00105CBC">
        <w:rPr>
          <w:rFonts w:ascii="Tahoma" w:hAnsi="Tahoma" w:cs="Tahoma"/>
          <w:sz w:val="19"/>
          <w:szCs w:val="19"/>
          <w:rtl/>
        </w:rPr>
        <w:t>שהחמאס מורתע, מרוסן ואינו חותר למלחמה</w:t>
      </w:r>
      <w:r w:rsidR="002F020E" w:rsidRPr="00105CBC">
        <w:rPr>
          <w:rFonts w:ascii="Tahoma" w:hAnsi="Tahoma" w:cs="Tahoma"/>
          <w:sz w:val="19"/>
          <w:szCs w:val="19"/>
          <w:rtl/>
        </w:rPr>
        <w:t>,</w:t>
      </w:r>
      <w:r w:rsidR="001206C7" w:rsidRPr="00105CBC">
        <w:rPr>
          <w:rFonts w:ascii="Tahoma" w:hAnsi="Tahoma" w:cs="Tahoma"/>
          <w:sz w:val="19"/>
          <w:szCs w:val="19"/>
          <w:rtl/>
        </w:rPr>
        <w:t xml:space="preserve"> וחודש וחצי לפני המתקפה אף התייחס אלוף (במיל') אהרון חליווה ל"אסטרטגיות החמאס להשארת רצ"ע </w:t>
      </w:r>
      <w:r w:rsidR="009C110D" w:rsidRPr="00105CBC">
        <w:rPr>
          <w:rFonts w:ascii="Tahoma" w:hAnsi="Tahoma" w:cs="Tahoma"/>
          <w:sz w:val="19"/>
          <w:szCs w:val="19"/>
          <w:rtl/>
        </w:rPr>
        <w:t xml:space="preserve">[רצועת עזה] </w:t>
      </w:r>
      <w:r w:rsidR="001206C7" w:rsidRPr="00105CBC">
        <w:rPr>
          <w:rFonts w:ascii="Tahoma" w:hAnsi="Tahoma" w:cs="Tahoma"/>
          <w:sz w:val="19"/>
          <w:szCs w:val="19"/>
          <w:rtl/>
        </w:rPr>
        <w:t>מתחת לסף עימות" במסגרת סקירה מודיעינית שנתן לקבינט</w:t>
      </w:r>
      <w:r w:rsidRPr="00105CBC">
        <w:rPr>
          <w:rFonts w:ascii="Tahoma" w:hAnsi="Tahoma" w:cs="Tahoma"/>
          <w:sz w:val="19"/>
          <w:szCs w:val="19"/>
          <w:rtl/>
        </w:rPr>
        <w:t>.</w:t>
      </w:r>
    </w:p>
    <w:p w14:paraId="3AFC2C80" w14:textId="77777777" w:rsidR="00373B8C" w:rsidRPr="00105CBC" w:rsidRDefault="00000000" w:rsidP="00373B8C">
      <w:pPr>
        <w:pStyle w:val="ListParagraph"/>
        <w:numPr>
          <w:ilvl w:val="0"/>
          <w:numId w:val="2"/>
        </w:numPr>
        <w:spacing w:after="240" w:line="288" w:lineRule="auto"/>
        <w:ind w:left="-142" w:right="-567" w:hanging="595"/>
        <w:contextualSpacing w:val="0"/>
        <w:rPr>
          <w:rFonts w:ascii="Tahoma" w:hAnsi="Tahoma" w:cs="Tahoma"/>
          <w:sz w:val="19"/>
          <w:szCs w:val="19"/>
        </w:rPr>
      </w:pPr>
      <w:r w:rsidRPr="00105CBC">
        <w:rPr>
          <w:rFonts w:ascii="Tahoma" w:hAnsi="Tahoma" w:cs="Tahoma"/>
          <w:b/>
          <w:bCs/>
          <w:sz w:val="19"/>
          <w:szCs w:val="19"/>
          <w:rtl/>
        </w:rPr>
        <w:t>תפיסת הביטחון הלאומי במבט צופה פני עתיד בראי אירועי 7.10 ו</w:t>
      </w:r>
      <w:r w:rsidR="00796B26" w:rsidRPr="00105CBC">
        <w:rPr>
          <w:rFonts w:ascii="Tahoma" w:hAnsi="Tahoma" w:cs="Tahoma"/>
          <w:b/>
          <w:bCs/>
          <w:sz w:val="19"/>
          <w:szCs w:val="19"/>
          <w:rtl/>
        </w:rPr>
        <w:t xml:space="preserve">עמדות בנוגע לקריסת עקרונות ההרתעה, ההתרעה וההגנה </w:t>
      </w:r>
      <w:r w:rsidR="00AD5FB5" w:rsidRPr="00105CBC">
        <w:rPr>
          <w:rFonts w:ascii="Tahoma" w:hAnsi="Tahoma" w:cs="Tahoma"/>
          <w:b/>
          <w:bCs/>
          <w:sz w:val="19"/>
          <w:szCs w:val="19"/>
          <w:rtl/>
        </w:rPr>
        <w:t>-</w:t>
      </w:r>
      <w:r w:rsidR="00796B26" w:rsidRPr="00105CBC">
        <w:rPr>
          <w:rFonts w:ascii="Tahoma" w:hAnsi="Tahoma" w:cs="Tahoma"/>
          <w:sz w:val="19"/>
          <w:szCs w:val="19"/>
          <w:rtl/>
        </w:rPr>
        <w:t xml:space="preserve"> הצורך לבחון את תפיסת הביטחון הלאומי של ישראל </w:t>
      </w:r>
      <w:r w:rsidRPr="00105CBC">
        <w:rPr>
          <w:rFonts w:ascii="Tahoma" w:hAnsi="Tahoma" w:cs="Tahoma"/>
          <w:sz w:val="19"/>
          <w:szCs w:val="19"/>
          <w:rtl/>
        </w:rPr>
        <w:t xml:space="preserve">מן היסוד </w:t>
      </w:r>
      <w:r w:rsidR="00796B26" w:rsidRPr="00105CBC">
        <w:rPr>
          <w:rFonts w:ascii="Tahoma" w:hAnsi="Tahoma" w:cs="Tahoma"/>
          <w:sz w:val="19"/>
          <w:szCs w:val="19"/>
          <w:rtl/>
        </w:rPr>
        <w:t xml:space="preserve">נוכח אירועי 7.10 עלה </w:t>
      </w:r>
      <w:r w:rsidR="00A21651" w:rsidRPr="00105CBC">
        <w:rPr>
          <w:rFonts w:ascii="Tahoma" w:hAnsi="Tahoma" w:cs="Tahoma"/>
          <w:sz w:val="19"/>
          <w:szCs w:val="19"/>
          <w:rtl/>
        </w:rPr>
        <w:t xml:space="preserve">הן </w:t>
      </w:r>
      <w:r w:rsidR="00796B26" w:rsidRPr="00105CBC">
        <w:rPr>
          <w:rFonts w:ascii="Tahoma" w:hAnsi="Tahoma" w:cs="Tahoma"/>
          <w:sz w:val="19"/>
          <w:szCs w:val="19"/>
          <w:rtl/>
        </w:rPr>
        <w:t xml:space="preserve">בדברי </w:t>
      </w:r>
      <w:r w:rsidR="00A21651" w:rsidRPr="00105CBC">
        <w:rPr>
          <w:rFonts w:ascii="Tahoma" w:hAnsi="Tahoma" w:cs="Tahoma"/>
          <w:sz w:val="19"/>
          <w:szCs w:val="19"/>
          <w:rtl/>
        </w:rPr>
        <w:t xml:space="preserve">ראש הממשלה בנימין נתניהו והן </w:t>
      </w:r>
      <w:r w:rsidR="00796B26" w:rsidRPr="00105CBC">
        <w:rPr>
          <w:rFonts w:ascii="Tahoma" w:hAnsi="Tahoma" w:cs="Tahoma"/>
          <w:sz w:val="19"/>
          <w:szCs w:val="19"/>
          <w:rtl/>
        </w:rPr>
        <w:t xml:space="preserve">בדברי </w:t>
      </w:r>
      <w:r w:rsidR="00A21651" w:rsidRPr="00105CBC">
        <w:rPr>
          <w:rFonts w:ascii="Tahoma" w:hAnsi="Tahoma" w:cs="Tahoma"/>
          <w:sz w:val="19"/>
          <w:szCs w:val="19"/>
          <w:rtl/>
        </w:rPr>
        <w:t xml:space="preserve">שר הביטחון לשעבר יואב גלנט </w:t>
      </w:r>
      <w:r w:rsidR="00796B26" w:rsidRPr="00105CBC">
        <w:rPr>
          <w:rFonts w:ascii="Tahoma" w:hAnsi="Tahoma" w:cs="Tahoma"/>
          <w:sz w:val="19"/>
          <w:szCs w:val="19"/>
          <w:rtl/>
        </w:rPr>
        <w:t>כשלושה חודשים לאחר האסון</w:t>
      </w:r>
      <w:r w:rsidR="00A21651" w:rsidRPr="00105CBC">
        <w:rPr>
          <w:rFonts w:ascii="Tahoma" w:hAnsi="Tahoma" w:cs="Tahoma"/>
          <w:sz w:val="19"/>
          <w:szCs w:val="19"/>
          <w:rtl/>
        </w:rPr>
        <w:t xml:space="preserve">. </w:t>
      </w:r>
    </w:p>
    <w:p w14:paraId="7743FD5E" w14:textId="77777777" w:rsidR="00CD4BA6" w:rsidRPr="00105CBC" w:rsidRDefault="00000000" w:rsidP="00CD4BA6">
      <w:pPr>
        <w:pStyle w:val="ListParagraph"/>
        <w:spacing w:after="240" w:line="288" w:lineRule="auto"/>
        <w:ind w:left="-142" w:right="-567"/>
        <w:contextualSpacing w:val="0"/>
        <w:rPr>
          <w:rFonts w:ascii="Tahoma" w:hAnsi="Tahoma" w:cs="Tahoma"/>
          <w:b/>
          <w:bCs/>
          <w:sz w:val="19"/>
          <w:szCs w:val="19"/>
          <w:rtl/>
        </w:rPr>
      </w:pPr>
      <w:r w:rsidRPr="00105CBC">
        <w:rPr>
          <w:rFonts w:ascii="Tahoma" w:hAnsi="Tahoma" w:cs="Tahoma"/>
          <w:sz w:val="19"/>
          <w:szCs w:val="19"/>
          <w:rtl/>
        </w:rPr>
        <w:t xml:space="preserve">בדיון שקיים ראש הממשלה בנימין נתניהו ב-10.1.24 בנוגע לתקציב הביטחון ובניין הכוח הביטחוני הוא ציין כי אירועי 7.10 הובילו לשינוי יסודי של הבנת הביטחון ותחושת הביטחון במדינת ישראל, וכי "שינוי זה </w:t>
      </w:r>
      <w:r w:rsidRPr="00105CBC">
        <w:rPr>
          <w:rFonts w:ascii="Tahoma" w:hAnsi="Tahoma" w:cs="Tahoma"/>
          <w:b/>
          <w:bCs/>
          <w:sz w:val="19"/>
          <w:szCs w:val="19"/>
          <w:rtl/>
        </w:rPr>
        <w:t>ידרוש התאמה מן היסוד של תפיסת הביטחון הלאומי, ובתוך כך שינוי מהותי באופן בו אנו בונים את כוחנו הביטחוני לעתיד</w:t>
      </w:r>
      <w:r w:rsidRPr="00105CBC">
        <w:rPr>
          <w:rFonts w:ascii="Tahoma" w:hAnsi="Tahoma" w:cs="Tahoma"/>
          <w:sz w:val="19"/>
          <w:szCs w:val="19"/>
          <w:rtl/>
        </w:rPr>
        <w:t>" (ההדגשה במקור). במכתב ששלח שר הביטחון יואב גלנט לראש הממשלה בנימין נתניהו ב-8.1.24 בנושא עדכון צורכי הביטחון של ישראל בראי המלחמה הוא ציין כי "אף שאיננו קרובים לסיומה של המלחמה... ניתן כבר לעמוד על מספר תובנות מובהקות שעלינו להפיק מאירועי ה-7 באוקטובר 2023 ומהמלחמה עד כה. ביניהם: א. מלחמת "חרבות ברזל" תהווה נ</w:t>
      </w:r>
      <w:r w:rsidRPr="00105CBC">
        <w:rPr>
          <w:rFonts w:ascii="Tahoma" w:hAnsi="Tahoma" w:cs="Tahoma"/>
          <w:b/>
          <w:bCs/>
          <w:sz w:val="19"/>
          <w:szCs w:val="19"/>
          <w:rtl/>
        </w:rPr>
        <w:t>קודת מפנה בתפיסת הביטחון הלאומית</w:t>
      </w:r>
      <w:r w:rsidRPr="00105CBC">
        <w:rPr>
          <w:rFonts w:ascii="Tahoma" w:hAnsi="Tahoma" w:cs="Tahoma"/>
          <w:sz w:val="19"/>
          <w:szCs w:val="19"/>
          <w:rtl/>
        </w:rPr>
        <w:t xml:space="preserve"> של ישראל" (ההדגשה במקור). יצוין כי גם במסמך שמסר משרד ראש הממשלה למשרד מבקר המדינה בתגובתו על ממצאי הביקורת בנושא "תפיסת הביטחון בראי ה-7 באוקטובר - בחינה ראשונית" מאפריל 2024, צוין כי "</w:t>
      </w:r>
      <w:r w:rsidRPr="00105CBC">
        <w:rPr>
          <w:rFonts w:ascii="Tahoma" w:hAnsi="Tahoma" w:cs="Tahoma"/>
          <w:b/>
          <w:bCs/>
          <w:sz w:val="19"/>
          <w:szCs w:val="19"/>
          <w:rtl/>
        </w:rPr>
        <w:t>מתקפת ה-7 באוקטובר מחייבת בחינה מעמיקה של תקפות תפיסת הביטחון ודרך היישום של תפיסה זו בעשורים האחרונים</w:t>
      </w:r>
      <w:r w:rsidRPr="00105CBC">
        <w:rPr>
          <w:rFonts w:ascii="Tahoma" w:hAnsi="Tahoma" w:cs="Tahoma"/>
          <w:sz w:val="19"/>
          <w:szCs w:val="19"/>
          <w:rtl/>
        </w:rPr>
        <w:t>" (ההדגשה אינה במקור).</w:t>
      </w:r>
    </w:p>
    <w:p w14:paraId="065BFB4F" w14:textId="77777777" w:rsidR="00126821" w:rsidRPr="00105CBC" w:rsidRDefault="00000000" w:rsidP="00CD4BA6">
      <w:pPr>
        <w:pStyle w:val="ListParagraph"/>
        <w:numPr>
          <w:ilvl w:val="0"/>
          <w:numId w:val="2"/>
        </w:numPr>
        <w:spacing w:after="240" w:line="288" w:lineRule="auto"/>
        <w:ind w:left="-142" w:right="-567" w:hanging="595"/>
        <w:contextualSpacing w:val="0"/>
        <w:rPr>
          <w:rFonts w:ascii="Tahoma" w:hAnsi="Tahoma" w:cs="Tahoma"/>
          <w:sz w:val="19"/>
          <w:szCs w:val="19"/>
        </w:rPr>
      </w:pPr>
      <w:r w:rsidRPr="00105CBC">
        <w:rPr>
          <w:rFonts w:ascii="Tahoma" w:hAnsi="Tahoma" w:cs="Tahoma"/>
          <w:b/>
          <w:bCs/>
          <w:sz w:val="19"/>
          <w:szCs w:val="19"/>
          <w:rtl/>
        </w:rPr>
        <w:t xml:space="preserve">צורך באיזון בין עקרונות תפיסת הביטחון הלאומי הבלתי רשמית - </w:t>
      </w:r>
      <w:r w:rsidR="00FF6A46" w:rsidRPr="00105CBC">
        <w:rPr>
          <w:rFonts w:ascii="Tahoma" w:hAnsi="Tahoma" w:cs="Tahoma"/>
          <w:sz w:val="19"/>
          <w:szCs w:val="19"/>
          <w:rtl/>
        </w:rPr>
        <w:t xml:space="preserve">קריסת </w:t>
      </w:r>
      <w:bookmarkStart w:id="44" w:name="_Hlk199163780"/>
      <w:r w:rsidR="00FF6A46" w:rsidRPr="00105CBC">
        <w:rPr>
          <w:rFonts w:ascii="Tahoma" w:hAnsi="Tahoma" w:cs="Tahoma"/>
          <w:sz w:val="19"/>
          <w:szCs w:val="19"/>
          <w:rtl/>
        </w:rPr>
        <w:t xml:space="preserve">עקרונות </w:t>
      </w:r>
      <w:r w:rsidR="00144950" w:rsidRPr="00105CBC">
        <w:rPr>
          <w:rFonts w:ascii="Tahoma" w:hAnsi="Tahoma" w:cs="Tahoma"/>
          <w:sz w:val="19"/>
          <w:szCs w:val="19"/>
          <w:rtl/>
        </w:rPr>
        <w:t>ה</w:t>
      </w:r>
      <w:r w:rsidR="00FF6A46" w:rsidRPr="00105CBC">
        <w:rPr>
          <w:rFonts w:ascii="Tahoma" w:hAnsi="Tahoma" w:cs="Tahoma"/>
          <w:sz w:val="19"/>
          <w:szCs w:val="19"/>
          <w:rtl/>
        </w:rPr>
        <w:t xml:space="preserve">הרתעה, </w:t>
      </w:r>
      <w:r w:rsidR="00144950" w:rsidRPr="00105CBC">
        <w:rPr>
          <w:rFonts w:ascii="Tahoma" w:hAnsi="Tahoma" w:cs="Tahoma"/>
          <w:sz w:val="19"/>
          <w:szCs w:val="19"/>
          <w:rtl/>
        </w:rPr>
        <w:t>ה</w:t>
      </w:r>
      <w:r w:rsidR="00FF6A46" w:rsidRPr="00105CBC">
        <w:rPr>
          <w:rFonts w:ascii="Tahoma" w:hAnsi="Tahoma" w:cs="Tahoma"/>
          <w:sz w:val="19"/>
          <w:szCs w:val="19"/>
          <w:rtl/>
        </w:rPr>
        <w:t>התרעה ו</w:t>
      </w:r>
      <w:r w:rsidR="00144950" w:rsidRPr="00105CBC">
        <w:rPr>
          <w:rFonts w:ascii="Tahoma" w:hAnsi="Tahoma" w:cs="Tahoma"/>
          <w:sz w:val="19"/>
          <w:szCs w:val="19"/>
          <w:rtl/>
        </w:rPr>
        <w:t>ה</w:t>
      </w:r>
      <w:r w:rsidR="00FF6A46" w:rsidRPr="00105CBC">
        <w:rPr>
          <w:rFonts w:ascii="Tahoma" w:hAnsi="Tahoma" w:cs="Tahoma"/>
          <w:sz w:val="19"/>
          <w:szCs w:val="19"/>
          <w:rtl/>
        </w:rPr>
        <w:t>הגנה</w:t>
      </w:r>
      <w:bookmarkEnd w:id="44"/>
      <w:r w:rsidR="00FF6A46" w:rsidRPr="00105CBC">
        <w:rPr>
          <w:rFonts w:ascii="Tahoma" w:hAnsi="Tahoma" w:cs="Tahoma"/>
          <w:sz w:val="19"/>
          <w:szCs w:val="19"/>
          <w:rtl/>
        </w:rPr>
        <w:t xml:space="preserve"> ב-7.10.23 היא גם תמרור אזהרה מהדהד בנושא </w:t>
      </w:r>
      <w:r w:rsidR="009A1A85" w:rsidRPr="00105CBC">
        <w:rPr>
          <w:rFonts w:ascii="Tahoma" w:hAnsi="Tahoma" w:cs="Tahoma"/>
          <w:sz w:val="19"/>
          <w:szCs w:val="19"/>
          <w:rtl/>
        </w:rPr>
        <w:t xml:space="preserve">קביעת </w:t>
      </w:r>
      <w:r w:rsidR="00FF6A46" w:rsidRPr="00105CBC">
        <w:rPr>
          <w:rFonts w:ascii="Tahoma" w:hAnsi="Tahoma" w:cs="Tahoma"/>
          <w:sz w:val="19"/>
          <w:szCs w:val="19"/>
          <w:rtl/>
        </w:rPr>
        <w:t>האיזון הנכון שבין העקרונות</w:t>
      </w:r>
      <w:r w:rsidR="004B27CC" w:rsidRPr="00105CBC">
        <w:rPr>
          <w:rFonts w:ascii="Tahoma" w:hAnsi="Tahoma" w:cs="Tahoma"/>
          <w:sz w:val="19"/>
          <w:szCs w:val="19"/>
          <w:rtl/>
        </w:rPr>
        <w:t>,</w:t>
      </w:r>
      <w:r w:rsidR="00AD5FB5" w:rsidRPr="00105CBC">
        <w:rPr>
          <w:rFonts w:ascii="Tahoma" w:hAnsi="Tahoma" w:cs="Tahoma"/>
          <w:sz w:val="19"/>
          <w:szCs w:val="19"/>
          <w:rtl/>
        </w:rPr>
        <w:t xml:space="preserve"> </w:t>
      </w:r>
      <w:r w:rsidR="004B27CC" w:rsidRPr="00105CBC">
        <w:rPr>
          <w:rFonts w:ascii="Tahoma" w:hAnsi="Tahoma" w:cs="Tahoma"/>
          <w:sz w:val="19"/>
          <w:szCs w:val="19"/>
          <w:rtl/>
        </w:rPr>
        <w:t>ו</w:t>
      </w:r>
      <w:r w:rsidR="008B6410" w:rsidRPr="00105CBC">
        <w:rPr>
          <w:rFonts w:ascii="Tahoma" w:hAnsi="Tahoma" w:cs="Tahoma"/>
          <w:sz w:val="19"/>
          <w:szCs w:val="19"/>
          <w:rtl/>
        </w:rPr>
        <w:t>בפרט בין עקרון ההתרעה לעקרון ההגנה. הישענות על התרעה ללא היערכות מספקת להגנה על גבולות המדינה עלולה להביא לתוצאות טרגיות ולהישנות אירועי 7.10.</w:t>
      </w:r>
    </w:p>
    <w:p w14:paraId="11C4B86E" w14:textId="77777777" w:rsidR="00B35D20" w:rsidRPr="00105CBC" w:rsidRDefault="00000000" w:rsidP="00B35D20">
      <w:pPr>
        <w:spacing w:after="240" w:line="288" w:lineRule="auto"/>
        <w:ind w:right="-567"/>
        <w:rPr>
          <w:rFonts w:ascii="Tahoma" w:hAnsi="Tahoma" w:cs="Tahoma"/>
          <w:sz w:val="19"/>
          <w:szCs w:val="19"/>
          <w:rtl/>
        </w:rPr>
      </w:pPr>
      <w:r w:rsidRPr="00105CBC">
        <w:rPr>
          <w:rFonts w:ascii="Tahoma" w:hAnsi="Tahoma" w:cs="Tahoma"/>
          <w:noProof/>
          <w:sz w:val="19"/>
          <w:szCs w:val="19"/>
          <w:rtl/>
        </w:rPr>
        <w:drawing>
          <wp:inline distT="0" distB="0" distL="0" distR="0" wp14:anchorId="23E22566" wp14:editId="35C175EC">
            <wp:extent cx="2710450" cy="207831"/>
            <wp:effectExtent l="0" t="0" r="0" b="1905"/>
            <wp:docPr id="19" name="תמונה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ik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10450" cy="207831"/>
                    </a:xfrm>
                    <a:prstGeom prst="rect">
                      <a:avLst/>
                    </a:prstGeom>
                  </pic:spPr>
                </pic:pic>
              </a:graphicData>
            </a:graphic>
          </wp:inline>
        </w:drawing>
      </w:r>
    </w:p>
    <w:p w14:paraId="42E40650" w14:textId="77777777" w:rsidR="00B35D20" w:rsidRPr="00105CBC" w:rsidRDefault="00000000" w:rsidP="0095427A">
      <w:pPr>
        <w:spacing w:after="240" w:line="288" w:lineRule="auto"/>
        <w:ind w:right="-567"/>
        <w:rPr>
          <w:rFonts w:ascii="Tahoma" w:hAnsi="Tahoma" w:cs="Tahoma"/>
          <w:sz w:val="19"/>
          <w:szCs w:val="19"/>
        </w:rPr>
      </w:pPr>
      <w:r w:rsidRPr="00105CBC">
        <w:rPr>
          <w:rFonts w:ascii="Tahoma" w:hAnsi="Tahoma" w:cs="Tahoma"/>
          <w:b/>
          <w:bCs/>
          <w:sz w:val="19"/>
          <w:szCs w:val="19"/>
          <w:rtl/>
        </w:rPr>
        <w:t xml:space="preserve">חקיקת חוק אסטרטגיית הביטחון הלאומי, התשפ"ה-2025 ביוני 2025 </w:t>
      </w:r>
      <w:r w:rsidR="00C41887" w:rsidRPr="00105CBC">
        <w:rPr>
          <w:rFonts w:ascii="Tahoma" w:hAnsi="Tahoma" w:cs="Tahoma"/>
          <w:sz w:val="19"/>
          <w:szCs w:val="19"/>
          <w:rtl/>
        </w:rPr>
        <w:t>-</w:t>
      </w:r>
      <w:r w:rsidRPr="00105CBC">
        <w:rPr>
          <w:rFonts w:ascii="Tahoma" w:hAnsi="Tahoma" w:cs="Tahoma"/>
          <w:sz w:val="19"/>
          <w:szCs w:val="19"/>
          <w:rtl/>
        </w:rPr>
        <w:t xml:space="preserve"> </w:t>
      </w:r>
      <w:r w:rsidR="00BA577B" w:rsidRPr="00105CBC">
        <w:rPr>
          <w:rFonts w:ascii="Tahoma" w:hAnsi="Tahoma" w:cs="Tahoma"/>
          <w:sz w:val="19"/>
          <w:szCs w:val="19"/>
          <w:rtl/>
        </w:rPr>
        <w:t>משרד מבקר המדינה מציין את חקיקתו של חוק אסטרטגיית הביטחון הלאומי, התשפ"ה-2025</w:t>
      </w:r>
      <w:r w:rsidR="0095427A" w:rsidRPr="00105CBC">
        <w:rPr>
          <w:rFonts w:ascii="Tahoma" w:hAnsi="Tahoma" w:cs="Tahoma"/>
          <w:sz w:val="19"/>
          <w:szCs w:val="19"/>
          <w:rtl/>
        </w:rPr>
        <w:t xml:space="preserve"> שחוקק ביוני 2025 לקראת סיום הביקורת ולאחר שליחת טיוטת הדוח להתייחסות הגורמים השונים</w:t>
      </w:r>
      <w:r w:rsidR="00BA577B" w:rsidRPr="00105CBC">
        <w:rPr>
          <w:rFonts w:ascii="Tahoma" w:hAnsi="Tahoma" w:cs="Tahoma"/>
          <w:sz w:val="19"/>
          <w:szCs w:val="19"/>
          <w:rtl/>
        </w:rPr>
        <w:t xml:space="preserve">. </w:t>
      </w:r>
      <w:r w:rsidRPr="00105CBC">
        <w:rPr>
          <w:rFonts w:ascii="Tahoma" w:hAnsi="Tahoma" w:cs="Tahoma"/>
          <w:sz w:val="19"/>
          <w:szCs w:val="19"/>
          <w:rtl/>
        </w:rPr>
        <w:t xml:space="preserve">על פי חוק זה, עם כינונה של ממשלה חדשה, יגבש המל"ל את הצעת האסטרטגיה המדינית-ביטחונית של מדינת ישראל, שתתייחס להנחות היסוד בנוגע לאתגרים ולהזדמנויות המדיניים והביטחוניים הניצבים בפני מדינת ישראל, יפורטו בה האיומים והאתגרים ודירוגם וכן האמצעים והדרכים להתמודד עימם, לרבות הצגת חלופות לפירוט האמור. עוד נקבע בחוק כי הממשלה או הקבינט המדיני-ביטחוני </w:t>
      </w:r>
      <w:r w:rsidR="002C0A31" w:rsidRPr="00105CBC">
        <w:rPr>
          <w:rFonts w:ascii="Tahoma" w:hAnsi="Tahoma" w:cs="Tahoma"/>
          <w:sz w:val="19"/>
          <w:szCs w:val="19"/>
          <w:rtl/>
        </w:rPr>
        <w:t>יאשרו</w:t>
      </w:r>
      <w:r w:rsidRPr="00105CBC">
        <w:rPr>
          <w:rFonts w:ascii="Tahoma" w:hAnsi="Tahoma" w:cs="Tahoma"/>
          <w:sz w:val="19"/>
          <w:szCs w:val="19"/>
          <w:rtl/>
        </w:rPr>
        <w:t xml:space="preserve"> את האסטרטגיה המדינית-ביטחונית בתוך חמישה חודשים מיום כינון ממשלה חדשה, לאחר שהונחה לפניה הצעת אסטרטגיית הביטחון הלאומי שגיבש המל"ל והוצגו בפניה החלופות. </w:t>
      </w:r>
    </w:p>
    <w:tbl>
      <w:tblPr>
        <w:tblStyle w:val="TableGrid"/>
        <w:tblpPr w:leftFromText="180" w:rightFromText="180" w:vertAnchor="text" w:tblpXSpec="center" w:tblpY="1"/>
        <w:tblOverlap w:val="never"/>
        <w:bidiVisual/>
        <w:tblW w:w="9783" w:type="dxa"/>
        <w:tblLayout w:type="fixed"/>
        <w:tblLook w:val="04A0" w:firstRow="1" w:lastRow="0" w:firstColumn="1" w:lastColumn="0" w:noHBand="0" w:noVBand="1"/>
      </w:tblPr>
      <w:tblGrid>
        <w:gridCol w:w="9783"/>
      </w:tblGrid>
      <w:tr w:rsidR="001E32AC" w14:paraId="7ACBDF73" w14:textId="77777777" w:rsidTr="005D0C06">
        <w:trPr>
          <w:trHeight w:val="851"/>
        </w:trPr>
        <w:tc>
          <w:tcPr>
            <w:tcW w:w="9783" w:type="dxa"/>
            <w:tcBorders>
              <w:top w:val="nil"/>
              <w:left w:val="nil"/>
              <w:bottom w:val="nil"/>
              <w:right w:val="nil"/>
            </w:tcBorders>
          </w:tcPr>
          <w:p w14:paraId="40D3074D" w14:textId="77777777" w:rsidR="00F6750B" w:rsidRPr="00105CBC" w:rsidRDefault="00000000" w:rsidP="005D0C06">
            <w:pPr>
              <w:spacing w:line="288" w:lineRule="auto"/>
              <w:rPr>
                <w:rFonts w:ascii="Tahoma" w:hAnsi="Tahoma" w:cs="Tahoma"/>
                <w:rtl/>
              </w:rPr>
            </w:pPr>
            <w:r w:rsidRPr="00105CBC">
              <w:rPr>
                <w:rFonts w:ascii="Tahoma" w:hAnsi="Tahoma" w:cs="Tahoma"/>
                <w:noProof/>
                <w:rtl/>
              </w:rPr>
              <w:lastRenderedPageBreak/>
              <w:drawing>
                <wp:inline distT="0" distB="0" distL="0" distR="0" wp14:anchorId="59D5BD98" wp14:editId="77D74868">
                  <wp:extent cx="6091555" cy="439381"/>
                  <wp:effectExtent l="0" t="0" r="0" b="0"/>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תקציר תמונה 3.4.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249763" cy="450792"/>
                          </a:xfrm>
                          <a:prstGeom prst="rect">
                            <a:avLst/>
                          </a:prstGeom>
                        </pic:spPr>
                      </pic:pic>
                    </a:graphicData>
                  </a:graphic>
                </wp:inline>
              </w:drawing>
            </w:r>
          </w:p>
        </w:tc>
      </w:tr>
      <w:tr w:rsidR="001E32AC" w14:paraId="48E1BDF8" w14:textId="77777777" w:rsidTr="005D0C06">
        <w:trPr>
          <w:trHeight w:val="2156"/>
        </w:trPr>
        <w:tc>
          <w:tcPr>
            <w:tcW w:w="9783" w:type="dxa"/>
            <w:tcBorders>
              <w:top w:val="nil"/>
              <w:left w:val="nil"/>
              <w:bottom w:val="nil"/>
              <w:right w:val="nil"/>
            </w:tcBorders>
            <w:shd w:val="clear" w:color="auto" w:fill="F1F5F9"/>
          </w:tcPr>
          <w:p w14:paraId="7A482DBE" w14:textId="77777777" w:rsidR="00EC255B" w:rsidRPr="00105CBC" w:rsidRDefault="00000000" w:rsidP="007C0508">
            <w:pPr>
              <w:pStyle w:val="ListParagraph"/>
              <w:numPr>
                <w:ilvl w:val="0"/>
                <w:numId w:val="3"/>
              </w:numPr>
              <w:spacing w:before="120" w:after="240" w:line="288" w:lineRule="auto"/>
              <w:ind w:left="510" w:right="176" w:hanging="510"/>
              <w:contextualSpacing w:val="0"/>
              <w:jc w:val="both"/>
              <w:rPr>
                <w:rFonts w:ascii="Tahoma" w:hAnsi="Tahoma" w:cs="Tahoma"/>
                <w:sz w:val="19"/>
                <w:szCs w:val="19"/>
              </w:rPr>
            </w:pPr>
            <w:r w:rsidRPr="00105CBC">
              <w:rPr>
                <w:rFonts w:ascii="Tahoma" w:hAnsi="Tahoma" w:cs="Tahoma"/>
                <w:sz w:val="19"/>
                <w:szCs w:val="19"/>
                <w:rtl/>
              </w:rPr>
              <w:t xml:space="preserve">על </w:t>
            </w:r>
            <w:r w:rsidR="009B6B60" w:rsidRPr="00105CBC">
              <w:rPr>
                <w:rFonts w:ascii="Tahoma" w:hAnsi="Tahoma" w:cs="Tahoma"/>
                <w:sz w:val="19"/>
                <w:szCs w:val="19"/>
                <w:rtl/>
              </w:rPr>
              <w:t xml:space="preserve">ראש הממשלה </w:t>
            </w:r>
            <w:r w:rsidR="005B1ED1" w:rsidRPr="00105CBC">
              <w:rPr>
                <w:rFonts w:ascii="Tahoma" w:hAnsi="Tahoma" w:cs="Tahoma"/>
                <w:sz w:val="19"/>
                <w:szCs w:val="19"/>
                <w:rtl/>
              </w:rPr>
              <w:t>להוביל</w:t>
            </w:r>
            <w:r w:rsidR="009B6B60" w:rsidRPr="00105CBC">
              <w:rPr>
                <w:rFonts w:ascii="Tahoma" w:hAnsi="Tahoma" w:cs="Tahoma"/>
                <w:sz w:val="19"/>
                <w:szCs w:val="19"/>
                <w:rtl/>
              </w:rPr>
              <w:t xml:space="preserve"> יחד עם הקבינט המדיני-ביטחוני או הממשלה, הנושאים באחריות לגורל המדינה, תהליך סדור של גיבוש תפיסת ביטחון לאומי כתובה, </w:t>
            </w:r>
            <w:r w:rsidR="005B1ED1" w:rsidRPr="00105CBC">
              <w:rPr>
                <w:rFonts w:ascii="Tahoma" w:hAnsi="Tahoma" w:cs="Tahoma"/>
                <w:sz w:val="19"/>
                <w:szCs w:val="19"/>
                <w:rtl/>
              </w:rPr>
              <w:t xml:space="preserve">להביא לאישורה ולתת </w:t>
            </w:r>
            <w:r w:rsidR="003D0B10" w:rsidRPr="00105CBC">
              <w:rPr>
                <w:rFonts w:ascii="Tahoma" w:hAnsi="Tahoma" w:cs="Tahoma"/>
                <w:sz w:val="19"/>
                <w:szCs w:val="19"/>
                <w:rtl/>
              </w:rPr>
              <w:t>לה</w:t>
            </w:r>
            <w:r w:rsidR="009B6B60" w:rsidRPr="00105CBC">
              <w:rPr>
                <w:rFonts w:ascii="Tahoma" w:hAnsi="Tahoma" w:cs="Tahoma"/>
                <w:sz w:val="19"/>
                <w:szCs w:val="19"/>
                <w:rtl/>
              </w:rPr>
              <w:t xml:space="preserve"> תוקף רשמי. כמו כן, </w:t>
            </w:r>
            <w:r w:rsidR="00C72F7D" w:rsidRPr="00105CBC">
              <w:rPr>
                <w:rFonts w:ascii="Tahoma" w:hAnsi="Tahoma" w:cs="Tahoma"/>
                <w:sz w:val="19"/>
                <w:szCs w:val="19"/>
                <w:rtl/>
              </w:rPr>
              <w:t xml:space="preserve">בהתאם לחוק המל"ל, על המל"ל לבחון את התפיסה ולהציע לה עדכונים; ועל ראש הממשלה בשיתוף הקבינט המדיני-בטחוני או הממשלה לדרוש ולהנחות את המל"ל להציג </w:t>
            </w:r>
            <w:bookmarkStart w:id="45" w:name="_Hlk199163917"/>
            <w:r w:rsidR="00423653" w:rsidRPr="00105CBC">
              <w:rPr>
                <w:rFonts w:ascii="Tahoma" w:hAnsi="Tahoma" w:cs="Tahoma"/>
                <w:sz w:val="19"/>
                <w:szCs w:val="19"/>
                <w:rtl/>
              </w:rPr>
              <w:t xml:space="preserve">לפניהם </w:t>
            </w:r>
            <w:bookmarkEnd w:id="45"/>
            <w:r w:rsidR="00C72F7D" w:rsidRPr="00105CBC">
              <w:rPr>
                <w:rFonts w:ascii="Tahoma" w:hAnsi="Tahoma" w:cs="Tahoma"/>
                <w:sz w:val="19"/>
                <w:szCs w:val="19"/>
                <w:rtl/>
              </w:rPr>
              <w:t xml:space="preserve">את ממצאי בחינתו. </w:t>
            </w:r>
            <w:r w:rsidR="009B6B60" w:rsidRPr="00105CBC">
              <w:rPr>
                <w:rFonts w:ascii="Tahoma" w:hAnsi="Tahoma" w:cs="Tahoma"/>
                <w:sz w:val="19"/>
                <w:szCs w:val="19"/>
                <w:rtl/>
              </w:rPr>
              <w:t xml:space="preserve">מומלץ כי כאשר תגובש תפיסה זו, ראש הממשלה יבחן אותה עם הקבינט המדיני-ביטחוני או הממשלה באופן עיתי ובהתאם לצורך. זאת כחלק מיישום עקרון האחריותיות של הממשלה כלפי אזרחיה. עוד מומלץ כי תפיסת הביטחון הלאומי תכלול בין היתר את האינטרסים הלאומיים של המדינה, את יעדי-העל שלה, את האתגרים והאיומים העומדים בפניה, את היכולות הביטחוניות והאחרות לצורך מימוש היעדים וכן את סדרי העדיפויות נוכח </w:t>
            </w:r>
            <w:bookmarkStart w:id="46" w:name="_Hlk199164138"/>
            <w:r w:rsidR="00423653" w:rsidRPr="00105CBC">
              <w:rPr>
                <w:rFonts w:ascii="Tahoma" w:hAnsi="Tahoma" w:cs="Tahoma"/>
                <w:sz w:val="19"/>
                <w:szCs w:val="19"/>
                <w:rtl/>
              </w:rPr>
              <w:t>ה</w:t>
            </w:r>
            <w:r w:rsidR="009B6B60" w:rsidRPr="00105CBC">
              <w:rPr>
                <w:rFonts w:ascii="Tahoma" w:hAnsi="Tahoma" w:cs="Tahoma"/>
                <w:sz w:val="19"/>
                <w:szCs w:val="19"/>
                <w:rtl/>
              </w:rPr>
              <w:t xml:space="preserve">מחסור </w:t>
            </w:r>
            <w:r w:rsidR="00423653" w:rsidRPr="00105CBC">
              <w:rPr>
                <w:rFonts w:ascii="Tahoma" w:hAnsi="Tahoma" w:cs="Tahoma"/>
                <w:sz w:val="19"/>
                <w:szCs w:val="19"/>
                <w:rtl/>
              </w:rPr>
              <w:t>ה</w:t>
            </w:r>
            <w:r w:rsidR="009B6B60" w:rsidRPr="00105CBC">
              <w:rPr>
                <w:rFonts w:ascii="Tahoma" w:hAnsi="Tahoma" w:cs="Tahoma"/>
                <w:sz w:val="19"/>
                <w:szCs w:val="19"/>
                <w:rtl/>
              </w:rPr>
              <w:t xml:space="preserve">תמידי </w:t>
            </w:r>
            <w:bookmarkEnd w:id="46"/>
            <w:r w:rsidR="009B6B60" w:rsidRPr="00105CBC">
              <w:rPr>
                <w:rFonts w:ascii="Tahoma" w:hAnsi="Tahoma" w:cs="Tahoma"/>
                <w:sz w:val="19"/>
                <w:szCs w:val="19"/>
                <w:rtl/>
              </w:rPr>
              <w:t>במשאבים.</w:t>
            </w:r>
          </w:p>
          <w:p w14:paraId="3E0FD2AD" w14:textId="77777777" w:rsidR="00C54D22" w:rsidRPr="00105CBC" w:rsidRDefault="00000000" w:rsidP="00C54D22">
            <w:pPr>
              <w:pStyle w:val="ListParagraph"/>
              <w:spacing w:before="120" w:after="240" w:line="288" w:lineRule="auto"/>
              <w:ind w:left="510" w:right="176"/>
              <w:contextualSpacing w:val="0"/>
              <w:jc w:val="both"/>
              <w:rPr>
                <w:rFonts w:ascii="Tahoma" w:hAnsi="Tahoma" w:cs="Tahoma"/>
                <w:sz w:val="19"/>
                <w:szCs w:val="19"/>
              </w:rPr>
            </w:pPr>
            <w:r w:rsidRPr="00105CBC">
              <w:rPr>
                <w:rFonts w:ascii="Tahoma" w:hAnsi="Tahoma" w:cs="Tahoma"/>
                <w:sz w:val="19"/>
                <w:szCs w:val="19"/>
                <w:rtl/>
              </w:rPr>
              <w:t>תהליך סדור לגיבוש תפיסת ביטחון יחייב את הדרג המדיני לדון בסוגיות ביטחון לאומי מרכזיות, לקבל החלטות בנוגע לסדרי עדיפויות, לרבות מתוך שיקולי מדיניות, ולהקצות את המשאבים הנדרשים בראייה כוללת וצופת פני עתיד, תוך הבנת האתגרים והסיכונים אשר לא יקבלו מענה. תהליך סדור ועיתי כזה יוכל לסייע לדרג המדיני להתמודד עם הנטייה להסתמך בעיקר על ניסיון העבר; הוא יוכל לסייע לאזן בין מתן מענה ללחצים קצרי טווח ובין הסתכלות ארוכת טווח; הוא יסייע לתאם ציפיות בין הדרג המדיני למערכת הביטחון</w:t>
            </w:r>
            <w:bookmarkStart w:id="47" w:name="_Hlk199164314"/>
            <w:r w:rsidR="00EC255B" w:rsidRPr="00105CBC">
              <w:rPr>
                <w:rFonts w:ascii="Tahoma" w:hAnsi="Tahoma" w:cs="Tahoma"/>
                <w:sz w:val="19"/>
                <w:szCs w:val="19"/>
                <w:rtl/>
              </w:rPr>
              <w:t>,</w:t>
            </w:r>
            <w:r w:rsidRPr="00105CBC">
              <w:rPr>
                <w:rFonts w:ascii="Tahoma" w:hAnsi="Tahoma" w:cs="Tahoma"/>
                <w:sz w:val="19"/>
                <w:szCs w:val="19"/>
                <w:rtl/>
              </w:rPr>
              <w:t xml:space="preserve"> </w:t>
            </w:r>
            <w:bookmarkEnd w:id="47"/>
            <w:r w:rsidRPr="00105CBC">
              <w:rPr>
                <w:rFonts w:ascii="Tahoma" w:hAnsi="Tahoma" w:cs="Tahoma"/>
                <w:sz w:val="19"/>
                <w:szCs w:val="19"/>
                <w:rtl/>
              </w:rPr>
              <w:t>שת</w:t>
            </w:r>
            <w:bookmarkStart w:id="48" w:name="_Hlk199164296"/>
            <w:r w:rsidR="00EC255B" w:rsidRPr="00105CBC">
              <w:rPr>
                <w:rFonts w:ascii="Tahoma" w:hAnsi="Tahoma" w:cs="Tahoma"/>
                <w:sz w:val="19"/>
                <w:szCs w:val="19"/>
                <w:rtl/>
              </w:rPr>
              <w:t>י</w:t>
            </w:r>
            <w:bookmarkEnd w:id="48"/>
            <w:r w:rsidRPr="00105CBC">
              <w:rPr>
                <w:rFonts w:ascii="Tahoma" w:hAnsi="Tahoma" w:cs="Tahoma"/>
                <w:sz w:val="19"/>
                <w:szCs w:val="19"/>
                <w:rtl/>
              </w:rPr>
              <w:t>דרש לבנות את תוכניות העבודה שלה ולקבל החלטות בהלימה לתפיסת הביטחון</w:t>
            </w:r>
            <w:r w:rsidR="00EC255B" w:rsidRPr="00105CBC">
              <w:rPr>
                <w:rFonts w:ascii="Tahoma" w:hAnsi="Tahoma" w:cs="Tahoma"/>
                <w:sz w:val="19"/>
                <w:szCs w:val="19"/>
                <w:rtl/>
              </w:rPr>
              <w:t>,</w:t>
            </w:r>
            <w:r w:rsidRPr="00105CBC">
              <w:rPr>
                <w:rFonts w:ascii="Tahoma" w:hAnsi="Tahoma" w:cs="Tahoma"/>
                <w:sz w:val="19"/>
                <w:szCs w:val="19"/>
                <w:rtl/>
              </w:rPr>
              <w:t xml:space="preserve"> לרבות בנוגע לסדרי כוחות (סד"כ) של כוח אדם, של פלטפורמות מרכזיות ושל אמצעי לחימה; הוא יסייע לתאם בין גופים (צה"ל, משרד הביטחון, גופים ביטחוניים, משרד האוצר ועוד) כמערכת שלמה ואחודה; יקנה ידע בנושאי הביטחון הלאומי וייצר שפה אחידה של מושגים ומונחים מקצועיים בדרג המדיני ובדרג הביטחוני.</w:t>
            </w:r>
          </w:p>
          <w:p w14:paraId="00120C0C" w14:textId="77777777" w:rsidR="0078191F" w:rsidRPr="00105CBC" w:rsidRDefault="00000000" w:rsidP="00C54D22">
            <w:pPr>
              <w:pStyle w:val="ListParagraph"/>
              <w:numPr>
                <w:ilvl w:val="0"/>
                <w:numId w:val="3"/>
              </w:numPr>
              <w:spacing w:before="120" w:after="240" w:line="288" w:lineRule="auto"/>
              <w:ind w:left="510" w:right="176" w:hanging="510"/>
              <w:contextualSpacing w:val="0"/>
              <w:jc w:val="both"/>
              <w:rPr>
                <w:rFonts w:ascii="Tahoma" w:hAnsi="Tahoma" w:cs="Tahoma"/>
                <w:sz w:val="19"/>
                <w:szCs w:val="19"/>
              </w:rPr>
            </w:pPr>
            <w:r w:rsidRPr="00105CBC">
              <w:rPr>
                <w:rFonts w:ascii="Tahoma" w:hAnsi="Tahoma" w:cs="Tahoma"/>
                <w:sz w:val="19"/>
                <w:szCs w:val="19"/>
                <w:rtl/>
              </w:rPr>
              <w:t xml:space="preserve">מומלץ כי לאחר שראש הממשלה יחד עם הקבינט המדיני-ביטחוני או הממשלה יגבשו תפיסת ביטחון לאומי רשמית, ראש הממשלה יפרסם אותה לציבור </w:t>
            </w:r>
            <w:r w:rsidR="002F2DF3" w:rsidRPr="00105CBC">
              <w:rPr>
                <w:rFonts w:ascii="Tahoma" w:hAnsi="Tahoma" w:cs="Tahoma"/>
                <w:sz w:val="19"/>
                <w:szCs w:val="19"/>
                <w:rtl/>
              </w:rPr>
              <w:t xml:space="preserve">בחתימתו </w:t>
            </w:r>
            <w:bookmarkStart w:id="49" w:name="_Hlk199164402"/>
            <w:r w:rsidR="00064A94" w:rsidRPr="00105CBC">
              <w:rPr>
                <w:rFonts w:ascii="Tahoma" w:hAnsi="Tahoma" w:cs="Tahoma"/>
                <w:sz w:val="19"/>
                <w:szCs w:val="19"/>
                <w:rtl/>
              </w:rPr>
              <w:t>בכפוף ל</w:t>
            </w:r>
            <w:r w:rsidRPr="00105CBC">
              <w:rPr>
                <w:rFonts w:ascii="Tahoma" w:hAnsi="Tahoma" w:cs="Tahoma"/>
                <w:sz w:val="19"/>
                <w:szCs w:val="19"/>
                <w:rtl/>
              </w:rPr>
              <w:t>כללי</w:t>
            </w:r>
            <w:bookmarkEnd w:id="49"/>
            <w:r w:rsidRPr="00105CBC">
              <w:rPr>
                <w:rFonts w:ascii="Tahoma" w:hAnsi="Tahoma" w:cs="Tahoma"/>
                <w:sz w:val="19"/>
                <w:szCs w:val="19"/>
                <w:rtl/>
              </w:rPr>
              <w:t xml:space="preserve"> החיסיון</w:t>
            </w:r>
            <w:r w:rsidR="005B1ED1" w:rsidRPr="00105CBC">
              <w:rPr>
                <w:rFonts w:ascii="Tahoma" w:hAnsi="Tahoma" w:cs="Tahoma"/>
                <w:sz w:val="19"/>
                <w:szCs w:val="19"/>
                <w:rtl/>
              </w:rPr>
              <w:t xml:space="preserve"> מתוך מחויבות לאזרחי ישראל</w:t>
            </w:r>
            <w:r w:rsidRPr="00105CBC">
              <w:rPr>
                <w:rFonts w:ascii="Tahoma" w:hAnsi="Tahoma" w:cs="Tahoma"/>
                <w:sz w:val="19"/>
                <w:szCs w:val="19"/>
                <w:rtl/>
              </w:rPr>
              <w:t xml:space="preserve">. זאת כשם שמדינות מערביות שונות מפרסמות לציבור מסמכים אסטרטגיים רשמיים בנוגע לתפיסת הביטחון הלאומי שלהן. פרסום תפיסת ביטחון לאומי רשמית לציבור </w:t>
            </w:r>
            <w:bookmarkStart w:id="50" w:name="_Hlk199164463"/>
            <w:r w:rsidR="00064A94" w:rsidRPr="00105CBC">
              <w:rPr>
                <w:rFonts w:ascii="Tahoma" w:hAnsi="Tahoma" w:cs="Tahoma"/>
                <w:sz w:val="19"/>
                <w:szCs w:val="19"/>
                <w:rtl/>
              </w:rPr>
              <w:t xml:space="preserve">תשמש </w:t>
            </w:r>
            <w:bookmarkEnd w:id="50"/>
            <w:r w:rsidRPr="00105CBC">
              <w:rPr>
                <w:rFonts w:ascii="Tahoma" w:hAnsi="Tahoma" w:cs="Tahoma"/>
                <w:sz w:val="19"/>
                <w:szCs w:val="19"/>
                <w:rtl/>
              </w:rPr>
              <w:t xml:space="preserve">בסיס לדיון ציבורי </w:t>
            </w:r>
            <w:bookmarkStart w:id="51" w:name="_Hlk199164516"/>
            <w:r w:rsidR="00064A94" w:rsidRPr="00105CBC">
              <w:rPr>
                <w:rFonts w:ascii="Tahoma" w:hAnsi="Tahoma" w:cs="Tahoma"/>
                <w:sz w:val="19"/>
                <w:szCs w:val="19"/>
                <w:rtl/>
              </w:rPr>
              <w:t xml:space="preserve">בנושא </w:t>
            </w:r>
            <w:bookmarkEnd w:id="51"/>
            <w:r w:rsidRPr="00105CBC">
              <w:rPr>
                <w:rFonts w:ascii="Tahoma" w:hAnsi="Tahoma" w:cs="Tahoma"/>
                <w:sz w:val="19"/>
                <w:szCs w:val="19"/>
                <w:rtl/>
              </w:rPr>
              <w:t>הביטחון הלאומ</w:t>
            </w:r>
            <w:r w:rsidR="009B6B60" w:rsidRPr="00105CBC">
              <w:rPr>
                <w:rFonts w:ascii="Tahoma" w:hAnsi="Tahoma" w:cs="Tahoma"/>
                <w:sz w:val="19"/>
                <w:szCs w:val="19"/>
                <w:rtl/>
              </w:rPr>
              <w:t>י</w:t>
            </w:r>
            <w:r w:rsidRPr="00105CBC">
              <w:rPr>
                <w:rFonts w:ascii="Tahoma" w:hAnsi="Tahoma" w:cs="Tahoma"/>
                <w:sz w:val="19"/>
                <w:szCs w:val="19"/>
                <w:rtl/>
              </w:rPr>
              <w:t xml:space="preserve"> ולפיקוח על יישום התפיסה. </w:t>
            </w:r>
          </w:p>
          <w:p w14:paraId="4F64C9A0" w14:textId="77777777" w:rsidR="0078191F" w:rsidRPr="00105CBC" w:rsidRDefault="00000000" w:rsidP="00194586">
            <w:pPr>
              <w:pStyle w:val="ListParagraph"/>
              <w:numPr>
                <w:ilvl w:val="0"/>
                <w:numId w:val="3"/>
              </w:numPr>
              <w:spacing w:before="120" w:after="240" w:line="288" w:lineRule="auto"/>
              <w:ind w:left="516" w:right="176" w:hanging="516"/>
              <w:contextualSpacing w:val="0"/>
              <w:jc w:val="both"/>
              <w:rPr>
                <w:rFonts w:ascii="Tahoma" w:hAnsi="Tahoma" w:cs="Tahoma"/>
                <w:sz w:val="19"/>
                <w:szCs w:val="19"/>
              </w:rPr>
            </w:pPr>
            <w:r w:rsidRPr="00105CBC">
              <w:rPr>
                <w:rFonts w:ascii="Tahoma" w:hAnsi="Tahoma" w:cs="Tahoma"/>
                <w:sz w:val="19"/>
                <w:szCs w:val="19"/>
                <w:rtl/>
              </w:rPr>
              <w:t xml:space="preserve">על ראש המל"ל לקיים את כל התהליכים הנדרשים כדי </w:t>
            </w:r>
            <w:r w:rsidR="00316B92" w:rsidRPr="00105CBC">
              <w:rPr>
                <w:rFonts w:ascii="Tahoma" w:hAnsi="Tahoma" w:cs="Tahoma"/>
                <w:sz w:val="19"/>
                <w:szCs w:val="19"/>
                <w:rtl/>
              </w:rPr>
              <w:t>שה</w:t>
            </w:r>
            <w:r w:rsidRPr="00105CBC">
              <w:rPr>
                <w:rFonts w:ascii="Tahoma" w:hAnsi="Tahoma" w:cs="Tahoma"/>
                <w:sz w:val="19"/>
                <w:szCs w:val="19"/>
                <w:rtl/>
              </w:rPr>
              <w:t xml:space="preserve">קבינט המדיני-ביטחוני </w:t>
            </w:r>
            <w:r w:rsidR="00316B92" w:rsidRPr="00105CBC">
              <w:rPr>
                <w:rFonts w:ascii="Tahoma" w:hAnsi="Tahoma" w:cs="Tahoma"/>
                <w:sz w:val="19"/>
                <w:szCs w:val="19"/>
                <w:rtl/>
              </w:rPr>
              <w:t>ידון בהצעתו</w:t>
            </w:r>
            <w:r w:rsidRPr="00105CBC">
              <w:rPr>
                <w:rFonts w:ascii="Tahoma" w:hAnsi="Tahoma" w:cs="Tahoma"/>
                <w:sz w:val="19"/>
                <w:szCs w:val="19"/>
                <w:rtl/>
              </w:rPr>
              <w:t xml:space="preserve"> </w:t>
            </w:r>
            <w:r w:rsidR="00316B92" w:rsidRPr="00105CBC">
              <w:rPr>
                <w:rFonts w:ascii="Tahoma" w:hAnsi="Tahoma" w:cs="Tahoma"/>
                <w:sz w:val="19"/>
                <w:szCs w:val="19"/>
                <w:rtl/>
              </w:rPr>
              <w:t xml:space="preserve">לעדכון </w:t>
            </w:r>
            <w:r w:rsidRPr="00105CBC">
              <w:rPr>
                <w:rFonts w:ascii="Tahoma" w:hAnsi="Tahoma" w:cs="Tahoma"/>
                <w:sz w:val="19"/>
                <w:szCs w:val="19"/>
                <w:rtl/>
              </w:rPr>
              <w:t>תפיסת ביטחון לאומ</w:t>
            </w:r>
            <w:r w:rsidR="00316B92" w:rsidRPr="00105CBC">
              <w:rPr>
                <w:rFonts w:ascii="Tahoma" w:hAnsi="Tahoma" w:cs="Tahoma"/>
                <w:sz w:val="19"/>
                <w:szCs w:val="19"/>
                <w:rtl/>
              </w:rPr>
              <w:t>י</w:t>
            </w:r>
            <w:r w:rsidRPr="00105CBC">
              <w:rPr>
                <w:rFonts w:ascii="Tahoma" w:hAnsi="Tahoma" w:cs="Tahoma"/>
                <w:sz w:val="19"/>
                <w:szCs w:val="19"/>
                <w:rtl/>
              </w:rPr>
              <w:t xml:space="preserve">, </w:t>
            </w:r>
            <w:r w:rsidR="00316B92" w:rsidRPr="00105CBC">
              <w:rPr>
                <w:rFonts w:ascii="Tahoma" w:hAnsi="Tahoma" w:cs="Tahoma"/>
                <w:sz w:val="19"/>
                <w:szCs w:val="19"/>
                <w:rtl/>
              </w:rPr>
              <w:t xml:space="preserve">כדי שיקבל </w:t>
            </w:r>
            <w:r w:rsidRPr="00105CBC">
              <w:rPr>
                <w:rFonts w:ascii="Tahoma" w:hAnsi="Tahoma" w:cs="Tahoma"/>
                <w:sz w:val="19"/>
                <w:szCs w:val="19"/>
                <w:rtl/>
              </w:rPr>
              <w:t>החלטה לגביה</w:t>
            </w:r>
            <w:r w:rsidR="00CE71C4" w:rsidRPr="00105CBC">
              <w:rPr>
                <w:rFonts w:ascii="Tahoma" w:hAnsi="Tahoma" w:cs="Tahoma"/>
                <w:sz w:val="19"/>
                <w:szCs w:val="19"/>
                <w:rtl/>
              </w:rPr>
              <w:t xml:space="preserve">. תפיסת ביטחון לאומי שיבחן המל"ל ויניח בפני הקבינט </w:t>
            </w:r>
            <w:r w:rsidR="00714093" w:rsidRPr="00105CBC">
              <w:rPr>
                <w:rFonts w:ascii="Tahoma" w:hAnsi="Tahoma" w:cs="Tahoma"/>
                <w:sz w:val="19"/>
                <w:szCs w:val="19"/>
                <w:rtl/>
              </w:rPr>
              <w:t>ת</w:t>
            </w:r>
            <w:r w:rsidR="00CE71C4" w:rsidRPr="00105CBC">
              <w:rPr>
                <w:rFonts w:ascii="Tahoma" w:hAnsi="Tahoma" w:cs="Tahoma"/>
                <w:sz w:val="19"/>
                <w:szCs w:val="19"/>
                <w:rtl/>
              </w:rPr>
              <w:t>אפשר לדרג המדיני לקיים חשיבה ודיון בנוגע למוסכמות הביטחון הלאומי בראייה ארוכת טווח על בסיס האינטרסים הלאומיים החיוניים של המדינה, ערכיה, יעדיה וסדרי העדיפויות שלה.</w:t>
            </w:r>
            <w:r w:rsidR="00E45687" w:rsidRPr="00105CBC">
              <w:rPr>
                <w:rFonts w:ascii="Tahoma" w:hAnsi="Tahoma" w:cs="Tahoma"/>
                <w:sz w:val="19"/>
                <w:szCs w:val="19"/>
                <w:rtl/>
              </w:rPr>
              <w:t xml:space="preserve"> </w:t>
            </w:r>
            <w:r w:rsidR="00F62768" w:rsidRPr="00105CBC">
              <w:rPr>
                <w:rFonts w:ascii="Tahoma" w:hAnsi="Tahoma" w:cs="Tahoma"/>
                <w:sz w:val="19"/>
                <w:szCs w:val="19"/>
                <w:rtl/>
              </w:rPr>
              <w:t>עוד מומלץ כי ראש המל"ל יבחן אם נדרשים לו משאבים נוספים לצורך מימוש תפקידו המוגדר בחוק "לבחון את תפיסת הביטחון הלאומי ולהציע לה עדכונים" כדי לסייע בגיבוש תפיסת הביטחון ויפעל לקבלתם.</w:t>
            </w:r>
          </w:p>
          <w:p w14:paraId="6897F1D7" w14:textId="77777777" w:rsidR="00443317" w:rsidRPr="00105CBC" w:rsidRDefault="00000000" w:rsidP="00194586">
            <w:pPr>
              <w:pStyle w:val="ListParagraph"/>
              <w:numPr>
                <w:ilvl w:val="0"/>
                <w:numId w:val="3"/>
              </w:numPr>
              <w:spacing w:before="120" w:after="240" w:line="288" w:lineRule="auto"/>
              <w:ind w:left="516" w:right="176" w:hanging="516"/>
              <w:contextualSpacing w:val="0"/>
              <w:jc w:val="both"/>
              <w:rPr>
                <w:rFonts w:ascii="Tahoma" w:hAnsi="Tahoma" w:cs="Tahoma"/>
                <w:sz w:val="19"/>
                <w:szCs w:val="19"/>
              </w:rPr>
            </w:pPr>
            <w:r w:rsidRPr="00105CBC">
              <w:rPr>
                <w:rFonts w:ascii="Tahoma" w:hAnsi="Tahoma" w:cs="Tahoma"/>
                <w:sz w:val="19"/>
                <w:szCs w:val="19"/>
                <w:rtl/>
              </w:rPr>
              <w:t>מומלץ כי לאחר שראש הממשלה יחד עם הקבינט המדיני-ביטחוני או הממשלה יגבשו ויאשרו את תפיסת הביטחון הלאומי הרשמית של מדינת ישראל</w:t>
            </w:r>
            <w:r w:rsidR="00247F09" w:rsidRPr="00105CBC">
              <w:rPr>
                <w:rFonts w:ascii="Tahoma" w:hAnsi="Tahoma" w:cs="Tahoma"/>
                <w:sz w:val="19"/>
                <w:szCs w:val="19"/>
                <w:rtl/>
              </w:rPr>
              <w:t>,</w:t>
            </w:r>
            <w:r w:rsidR="00D7445B" w:rsidRPr="00105CBC">
              <w:rPr>
                <w:rFonts w:ascii="Tahoma" w:hAnsi="Tahoma" w:cs="Tahoma"/>
                <w:sz w:val="19"/>
                <w:szCs w:val="19"/>
                <w:rtl/>
              </w:rPr>
              <w:t xml:space="preserve"> הם </w:t>
            </w:r>
            <w:r w:rsidRPr="00105CBC">
              <w:rPr>
                <w:rFonts w:ascii="Tahoma" w:hAnsi="Tahoma" w:cs="Tahoma"/>
                <w:sz w:val="19"/>
                <w:szCs w:val="19"/>
                <w:rtl/>
              </w:rPr>
              <w:t>ישתמשו בה כמצפן להכוונת כלל גופי הביטחון לרבות צה"ל, ובכלל זה לקבלת החלטות בנושאי בניין הכוח והפעלתו, להקצאת תקציבים בהתאם לסדרי העדיפויות,</w:t>
            </w:r>
            <w:r w:rsidR="005B1ED1" w:rsidRPr="00105CBC">
              <w:rPr>
                <w:rFonts w:ascii="Tahoma" w:hAnsi="Tahoma" w:cs="Tahoma"/>
                <w:rtl/>
              </w:rPr>
              <w:t xml:space="preserve"> </w:t>
            </w:r>
            <w:r w:rsidR="005B1ED1" w:rsidRPr="00105CBC">
              <w:rPr>
                <w:rFonts w:ascii="Tahoma" w:hAnsi="Tahoma" w:cs="Tahoma"/>
                <w:sz w:val="19"/>
                <w:szCs w:val="19"/>
                <w:rtl/>
              </w:rPr>
              <w:t>לבדיקה אם התר"ש מגשימה את יעדי הביטחון הנדרשים בהתאם לתפיסה,</w:t>
            </w:r>
            <w:r w:rsidRPr="00105CBC">
              <w:rPr>
                <w:rFonts w:ascii="Tahoma" w:hAnsi="Tahoma" w:cs="Tahoma"/>
                <w:sz w:val="19"/>
                <w:szCs w:val="19"/>
                <w:rtl/>
              </w:rPr>
              <w:t xml:space="preserve"> לתיאום בין גופי הביטחון וליצירת שפה משותפת בין הדרג המדיני לגופי הביטחון. </w:t>
            </w:r>
            <w:r w:rsidR="00935ED0" w:rsidRPr="00105CBC">
              <w:rPr>
                <w:rFonts w:ascii="Tahoma" w:hAnsi="Tahoma" w:cs="Tahoma"/>
                <w:sz w:val="19"/>
                <w:szCs w:val="19"/>
                <w:rtl/>
              </w:rPr>
              <w:t xml:space="preserve">הדבר מקבל משנה חשיבות נוכח מלחמת חרבות ברזל והצורך להתאים את בניין כוחו של צה"ל לאתגרים הביטחוניים הקיימים ואלו המתהווים תוך הבנת הצרכים התקציביים וסדרי העדיפויות להקצאתם בראייה אסטרטגית </w:t>
            </w:r>
            <w:bookmarkStart w:id="52" w:name="_Hlk199164890"/>
            <w:r w:rsidR="00247F09" w:rsidRPr="00105CBC">
              <w:rPr>
                <w:rFonts w:ascii="Tahoma" w:hAnsi="Tahoma" w:cs="Tahoma"/>
                <w:sz w:val="19"/>
                <w:szCs w:val="19"/>
                <w:rtl/>
              </w:rPr>
              <w:t>כלל-</w:t>
            </w:r>
            <w:bookmarkEnd w:id="52"/>
            <w:r w:rsidR="00935ED0" w:rsidRPr="00105CBC">
              <w:rPr>
                <w:rFonts w:ascii="Tahoma" w:hAnsi="Tahoma" w:cs="Tahoma"/>
                <w:sz w:val="19"/>
                <w:szCs w:val="19"/>
                <w:rtl/>
              </w:rPr>
              <w:t>משקית.</w:t>
            </w:r>
          </w:p>
          <w:p w14:paraId="2825B01B" w14:textId="77777777" w:rsidR="006C76C1" w:rsidRPr="00105CBC" w:rsidRDefault="00000000" w:rsidP="006C76C1">
            <w:pPr>
              <w:pStyle w:val="ListParagraph"/>
              <w:numPr>
                <w:ilvl w:val="0"/>
                <w:numId w:val="3"/>
              </w:numPr>
              <w:spacing w:before="120" w:after="240" w:line="288" w:lineRule="auto"/>
              <w:ind w:left="516" w:right="176" w:hanging="516"/>
              <w:contextualSpacing w:val="0"/>
              <w:jc w:val="both"/>
              <w:rPr>
                <w:rFonts w:ascii="Tahoma" w:hAnsi="Tahoma" w:cs="Tahoma"/>
                <w:sz w:val="19"/>
                <w:szCs w:val="19"/>
                <w:rtl/>
              </w:rPr>
            </w:pPr>
            <w:r w:rsidRPr="00105CBC">
              <w:rPr>
                <w:rFonts w:ascii="Tahoma" w:hAnsi="Tahoma" w:cs="Tahoma"/>
                <w:sz w:val="19"/>
                <w:szCs w:val="19"/>
                <w:rtl/>
              </w:rPr>
              <w:t xml:space="preserve">משרד מבקר המדינה ממליץ כי נוכח אירועי 7.10 ראש הממשלה יבחן יחד עם הקבינט המדיני-ביטחוני או הממשלה במסגרת גיבושה של תפיסת ביטחון לאומי סדורה את האיזונים </w:t>
            </w:r>
            <w:r w:rsidR="00433274" w:rsidRPr="00105CBC">
              <w:rPr>
                <w:rFonts w:ascii="Tahoma" w:hAnsi="Tahoma" w:cs="Tahoma"/>
                <w:sz w:val="19"/>
                <w:szCs w:val="19"/>
                <w:rtl/>
              </w:rPr>
              <w:t>הנכונים</w:t>
            </w:r>
            <w:r w:rsidRPr="00105CBC">
              <w:rPr>
                <w:rFonts w:ascii="Tahoma" w:hAnsi="Tahoma" w:cs="Tahoma"/>
                <w:sz w:val="19"/>
                <w:szCs w:val="19"/>
                <w:rtl/>
              </w:rPr>
              <w:t xml:space="preserve"> בין עקרון ההרתעה, עקרון ההתרעה ועקרון ההגנה, וכן את אופן התאמת מימושם של עקרונות אלה לנסיבות המשתנות ולמאפייני האיומים במציאות הקיימת והצפויה</w:t>
            </w:r>
            <w:r w:rsidR="00194586" w:rsidRPr="00105CBC">
              <w:rPr>
                <w:rFonts w:ascii="Tahoma" w:hAnsi="Tahoma" w:cs="Tahoma"/>
                <w:sz w:val="19"/>
                <w:szCs w:val="19"/>
                <w:rtl/>
              </w:rPr>
              <w:t xml:space="preserve">, מתוך הבנה שלא תמיד תהיה התרעה ו"קו המגע לעולם </w:t>
            </w:r>
            <w:bookmarkStart w:id="53" w:name="_Hlk199165545"/>
            <w:r w:rsidR="002641A7" w:rsidRPr="00105CBC">
              <w:rPr>
                <w:rFonts w:ascii="Tahoma" w:hAnsi="Tahoma" w:cs="Tahoma"/>
                <w:sz w:val="19"/>
                <w:szCs w:val="19"/>
                <w:rtl/>
              </w:rPr>
              <w:t>י</w:t>
            </w:r>
            <w:r w:rsidR="00194586" w:rsidRPr="00105CBC">
              <w:rPr>
                <w:rFonts w:ascii="Tahoma" w:hAnsi="Tahoma" w:cs="Tahoma"/>
                <w:sz w:val="19"/>
                <w:szCs w:val="19"/>
                <w:rtl/>
              </w:rPr>
              <w:t>י</w:t>
            </w:r>
            <w:bookmarkEnd w:id="53"/>
            <w:r w:rsidR="00194586" w:rsidRPr="00105CBC">
              <w:rPr>
                <w:rFonts w:ascii="Tahoma" w:hAnsi="Tahoma" w:cs="Tahoma"/>
                <w:sz w:val="19"/>
                <w:szCs w:val="19"/>
                <w:rtl/>
              </w:rPr>
              <w:t>פרץ"</w:t>
            </w:r>
            <w:r w:rsidRPr="00105CBC">
              <w:rPr>
                <w:rFonts w:ascii="Tahoma" w:hAnsi="Tahoma" w:cs="Tahoma"/>
                <w:sz w:val="19"/>
                <w:szCs w:val="19"/>
                <w:rtl/>
              </w:rPr>
              <w:t xml:space="preserve">. גיבושה של תפיסת ביטחון עדכנית </w:t>
            </w:r>
            <w:r w:rsidR="00433274" w:rsidRPr="00105CBC">
              <w:rPr>
                <w:rFonts w:ascii="Tahoma" w:hAnsi="Tahoma" w:cs="Tahoma"/>
                <w:sz w:val="19"/>
                <w:szCs w:val="19"/>
                <w:rtl/>
              </w:rPr>
              <w:t>אינה יכולה</w:t>
            </w:r>
            <w:r w:rsidRPr="00105CBC">
              <w:rPr>
                <w:rFonts w:ascii="Tahoma" w:hAnsi="Tahoma" w:cs="Tahoma"/>
                <w:sz w:val="19"/>
                <w:szCs w:val="19"/>
                <w:rtl/>
              </w:rPr>
              <w:t xml:space="preserve"> </w:t>
            </w:r>
            <w:r w:rsidR="008A03A5" w:rsidRPr="00105CBC">
              <w:rPr>
                <w:rFonts w:ascii="Tahoma" w:hAnsi="Tahoma" w:cs="Tahoma"/>
                <w:sz w:val="19"/>
                <w:szCs w:val="19"/>
                <w:rtl/>
              </w:rPr>
              <w:t xml:space="preserve">להבטיח </w:t>
            </w:r>
            <w:r w:rsidRPr="00105CBC">
              <w:rPr>
                <w:rFonts w:ascii="Tahoma" w:hAnsi="Tahoma" w:cs="Tahoma"/>
                <w:sz w:val="19"/>
                <w:szCs w:val="19"/>
                <w:rtl/>
              </w:rPr>
              <w:t>כי לא יישנו אירועים דוגמת</w:t>
            </w:r>
            <w:bookmarkStart w:id="54" w:name="_Hlk199165715"/>
            <w:r w:rsidR="00247F09" w:rsidRPr="00105CBC">
              <w:rPr>
                <w:rFonts w:ascii="Tahoma" w:hAnsi="Tahoma" w:cs="Tahoma"/>
                <w:sz w:val="19"/>
                <w:szCs w:val="19"/>
                <w:rtl/>
              </w:rPr>
              <w:t xml:space="preserve"> אירועי 7.10</w:t>
            </w:r>
            <w:bookmarkEnd w:id="54"/>
            <w:r w:rsidRPr="00105CBC">
              <w:rPr>
                <w:rFonts w:ascii="Tahoma" w:hAnsi="Tahoma" w:cs="Tahoma"/>
                <w:sz w:val="19"/>
                <w:szCs w:val="19"/>
                <w:rtl/>
              </w:rPr>
              <w:t xml:space="preserve">. ואולם עצם קיומו של תהליך עיתי וסדור לבחינה של תפיסת הביטחון הלאומי העדכנית יסייע לדרג המדיני, בשילוב הדרג </w:t>
            </w:r>
            <w:r w:rsidRPr="00105CBC">
              <w:rPr>
                <w:rFonts w:ascii="Tahoma" w:hAnsi="Tahoma" w:cs="Tahoma"/>
                <w:sz w:val="19"/>
                <w:szCs w:val="19"/>
                <w:rtl/>
              </w:rPr>
              <w:lastRenderedPageBreak/>
              <w:t>הביטחוני, לקיים תהליכי חשיבה עמוקים, לבחון הנחות יסוד, לברר לעומקן שאלות מהותיות, להגדיר יעדים ולבחון את היכולת לממשם, להקצות משאבים בהתאם, וליצור שיח ושפה משותפת בין הדרגים השונים</w:t>
            </w:r>
            <w:r w:rsidR="00443317" w:rsidRPr="00105CBC">
              <w:rPr>
                <w:rFonts w:ascii="Tahoma" w:hAnsi="Tahoma" w:cs="Tahoma"/>
                <w:sz w:val="19"/>
                <w:szCs w:val="19"/>
                <w:rtl/>
              </w:rPr>
              <w:t>.</w:t>
            </w:r>
          </w:p>
        </w:tc>
      </w:tr>
    </w:tbl>
    <w:p w14:paraId="1741BBD9" w14:textId="77777777" w:rsidR="00EB3BA3" w:rsidRPr="00105CBC" w:rsidRDefault="00EB3BA3" w:rsidP="00F6750B">
      <w:pPr>
        <w:tabs>
          <w:tab w:val="left" w:pos="1484"/>
        </w:tabs>
        <w:spacing w:line="288" w:lineRule="auto"/>
        <w:rPr>
          <w:rFonts w:ascii="Tahoma" w:hAnsi="Tahoma" w:cs="Tahoma"/>
          <w:rtl/>
        </w:rPr>
      </w:pPr>
    </w:p>
    <w:p w14:paraId="4FD024C2" w14:textId="77777777" w:rsidR="005B365E" w:rsidRPr="00105CBC" w:rsidRDefault="00000000" w:rsidP="00F6750B">
      <w:pPr>
        <w:tabs>
          <w:tab w:val="left" w:pos="1484"/>
        </w:tabs>
        <w:spacing w:line="288" w:lineRule="auto"/>
        <w:rPr>
          <w:rFonts w:ascii="Tahoma" w:hAnsi="Tahoma" w:cs="Tahoma"/>
          <w:rtl/>
        </w:rPr>
      </w:pPr>
      <w:r w:rsidRPr="00105CBC">
        <w:rPr>
          <w:rFonts w:ascii="Tahoma" w:hAnsi="Tahoma" w:cs="Tahoma"/>
          <w:b/>
          <w:bCs/>
          <w:noProof/>
          <w:color w:val="FFFFFF" w:themeColor="background1"/>
          <w:sz w:val="22"/>
          <w:szCs w:val="22"/>
          <w:rtl/>
        </w:rPr>
        <w:drawing>
          <wp:anchor distT="0" distB="0" distL="114300" distR="114300" simplePos="0" relativeHeight="251659264" behindDoc="1" locked="0" layoutInCell="1" allowOverlap="1" wp14:anchorId="1901B5F8" wp14:editId="71AEAC0E">
            <wp:simplePos x="0" y="0"/>
            <wp:positionH relativeFrom="column">
              <wp:posOffset>-127635</wp:posOffset>
            </wp:positionH>
            <wp:positionV relativeFrom="paragraph">
              <wp:posOffset>123190</wp:posOffset>
            </wp:positionV>
            <wp:extent cx="5915025" cy="647700"/>
            <wp:effectExtent l="0" t="0" r="9525" b="0"/>
            <wp:wrapNone/>
            <wp:docPr id="14" name="תמונה 14"/>
            <wp:cNvGraphicFramePr/>
            <a:graphic xmlns:a="http://schemas.openxmlformats.org/drawingml/2006/main">
              <a:graphicData uri="http://schemas.openxmlformats.org/drawingml/2006/picture">
                <pic:pic xmlns:pic="http://schemas.openxmlformats.org/drawingml/2006/picture">
                  <pic:nvPicPr>
                    <pic:cNvPr id="14" name="תקציר-03.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15025" cy="647700"/>
                    </a:xfrm>
                    <a:prstGeom prst="rect">
                      <a:avLst/>
                    </a:prstGeom>
                  </pic:spPr>
                </pic:pic>
              </a:graphicData>
            </a:graphic>
            <wp14:sizeRelH relativeFrom="page">
              <wp14:pctWidth>0</wp14:pctWidth>
            </wp14:sizeRelH>
            <wp14:sizeRelV relativeFrom="page">
              <wp14:pctHeight>0</wp14:pctHeight>
            </wp14:sizeRelV>
          </wp:anchor>
        </w:drawing>
      </w:r>
    </w:p>
    <w:p w14:paraId="7F1F17C4" w14:textId="77777777" w:rsidR="00F6750B" w:rsidRPr="00105CBC" w:rsidRDefault="00000000" w:rsidP="00B73CF0">
      <w:pPr>
        <w:spacing w:before="120" w:line="240" w:lineRule="auto"/>
        <w:ind w:left="-851"/>
        <w:jc w:val="left"/>
        <w:rPr>
          <w:rFonts w:ascii="Tahoma" w:hAnsi="Tahoma" w:cs="Tahoma"/>
          <w:b/>
          <w:bCs/>
          <w:color w:val="FFFFFF" w:themeColor="background1"/>
          <w:sz w:val="22"/>
          <w:szCs w:val="22"/>
          <w:rtl/>
        </w:rPr>
      </w:pPr>
      <w:r w:rsidRPr="00105CBC">
        <w:rPr>
          <w:rFonts w:ascii="Tahoma" w:hAnsi="Tahoma" w:cs="Tahoma"/>
          <w:b/>
          <w:bCs/>
          <w:color w:val="FFFFFF" w:themeColor="background1"/>
          <w:sz w:val="22"/>
          <w:szCs w:val="22"/>
          <w:rtl/>
        </w:rPr>
        <w:t xml:space="preserve">הניסיונות של הדרג המדיני ושל מערכת הביטחון לגבש </w:t>
      </w:r>
      <w:r w:rsidR="003C1148" w:rsidRPr="00105CBC">
        <w:rPr>
          <w:rFonts w:ascii="Tahoma" w:hAnsi="Tahoma" w:cs="Tahoma"/>
          <w:b/>
          <w:bCs/>
          <w:color w:val="FFFFFF" w:themeColor="background1"/>
          <w:sz w:val="22"/>
          <w:szCs w:val="22"/>
          <w:rtl/>
        </w:rPr>
        <w:t xml:space="preserve">ולאשר </w:t>
      </w:r>
      <w:r w:rsidRPr="00105CBC">
        <w:rPr>
          <w:rFonts w:ascii="Tahoma" w:hAnsi="Tahoma" w:cs="Tahoma"/>
          <w:b/>
          <w:bCs/>
          <w:color w:val="FFFFFF" w:themeColor="background1"/>
          <w:sz w:val="22"/>
          <w:szCs w:val="22"/>
          <w:rtl/>
        </w:rPr>
        <w:t>תפיסת ביטחון לאומי</w:t>
      </w:r>
    </w:p>
    <w:p w14:paraId="66DFAC9E" w14:textId="77777777" w:rsidR="005972BB" w:rsidRPr="00105CBC" w:rsidRDefault="005972BB" w:rsidP="00F6750B">
      <w:pPr>
        <w:spacing w:line="288" w:lineRule="auto"/>
        <w:ind w:left="-851"/>
        <w:rPr>
          <w:rFonts w:ascii="Tahoma" w:hAnsi="Tahoma" w:cs="Tahoma"/>
          <w:sz w:val="19"/>
          <w:szCs w:val="19"/>
          <w:rtl/>
        </w:rPr>
      </w:pPr>
    </w:p>
    <w:p w14:paraId="2DEE1153" w14:textId="77777777" w:rsidR="005972BB" w:rsidRPr="00105CBC" w:rsidRDefault="00000000" w:rsidP="00F6750B">
      <w:pPr>
        <w:spacing w:line="288" w:lineRule="auto"/>
        <w:ind w:left="-851"/>
        <w:rPr>
          <w:rFonts w:ascii="Tahoma" w:hAnsi="Tahoma" w:cs="Tahoma"/>
          <w:sz w:val="19"/>
          <w:szCs w:val="19"/>
          <w:rtl/>
        </w:rPr>
      </w:pPr>
      <w:r w:rsidRPr="00105CBC">
        <w:rPr>
          <w:rFonts w:ascii="Tahoma" w:hAnsi="Tahoma" w:cs="Tahoma"/>
          <w:noProof/>
        </w:rPr>
        <w:drawing>
          <wp:anchor distT="0" distB="0" distL="114300" distR="114300" simplePos="0" relativeHeight="251663360" behindDoc="0" locked="0" layoutInCell="1" allowOverlap="1" wp14:anchorId="550B816E" wp14:editId="35714BFA">
            <wp:simplePos x="0" y="0"/>
            <wp:positionH relativeFrom="column">
              <wp:posOffset>262890</wp:posOffset>
            </wp:positionH>
            <wp:positionV relativeFrom="paragraph">
              <wp:posOffset>177800</wp:posOffset>
            </wp:positionV>
            <wp:extent cx="5220335" cy="2088515"/>
            <wp:effectExtent l="0" t="0" r="0" b="6985"/>
            <wp:wrapTopAndBottom/>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20335" cy="2088515"/>
                    </a:xfrm>
                    <a:prstGeom prst="rect">
                      <a:avLst/>
                    </a:prstGeom>
                  </pic:spPr>
                </pic:pic>
              </a:graphicData>
            </a:graphic>
          </wp:anchor>
        </w:drawing>
      </w:r>
    </w:p>
    <w:p w14:paraId="211B7485" w14:textId="77777777" w:rsidR="00E462BD" w:rsidRPr="00105CBC" w:rsidRDefault="00000000" w:rsidP="00F6750B">
      <w:pPr>
        <w:spacing w:line="288" w:lineRule="auto"/>
        <w:ind w:left="-851"/>
        <w:rPr>
          <w:rFonts w:ascii="Tahoma" w:hAnsi="Tahoma" w:cs="Tahoma"/>
          <w:sz w:val="19"/>
          <w:szCs w:val="19"/>
          <w:rtl/>
        </w:rPr>
      </w:pPr>
      <w:r w:rsidRPr="00105CBC">
        <w:rPr>
          <w:rFonts w:ascii="Tahoma" w:hAnsi="Tahoma" w:cs="Tahoma"/>
          <w:sz w:val="19"/>
          <w:szCs w:val="19"/>
          <w:rtl/>
        </w:rPr>
        <w:t xml:space="preserve"> </w:t>
      </w:r>
    </w:p>
    <w:p w14:paraId="3551E437" w14:textId="77777777" w:rsidR="00F6750B" w:rsidRPr="00105CBC" w:rsidRDefault="00000000" w:rsidP="001F73C4">
      <w:pPr>
        <w:spacing w:before="120" w:after="60" w:line="288" w:lineRule="auto"/>
        <w:ind w:left="-851"/>
        <w:rPr>
          <w:rFonts w:ascii="Tahoma" w:hAnsi="Tahoma" w:cs="Tahoma"/>
          <w:sz w:val="18"/>
          <w:szCs w:val="18"/>
          <w:rtl/>
        </w:rPr>
      </w:pPr>
      <w:r w:rsidRPr="00105CBC">
        <w:rPr>
          <w:rFonts w:ascii="Tahoma" w:hAnsi="Tahoma" w:cs="Tahoma"/>
          <w:b/>
          <w:bCs/>
          <w:sz w:val="18"/>
          <w:szCs w:val="18"/>
          <w:rtl/>
        </w:rPr>
        <w:t>הן הדרג המדיני והן מערכת הביטחון ניסו לגבש תפיסת ביטחון לאומי למדינת ישראל</w:t>
      </w:r>
      <w:r w:rsidR="001F73C4" w:rsidRPr="00105CBC">
        <w:rPr>
          <w:rFonts w:ascii="Tahoma" w:hAnsi="Tahoma" w:cs="Tahoma"/>
          <w:b/>
          <w:bCs/>
          <w:sz w:val="18"/>
          <w:szCs w:val="18"/>
          <w:rtl/>
        </w:rPr>
        <w:t>.</w:t>
      </w:r>
      <w:r w:rsidRPr="00105CBC">
        <w:rPr>
          <w:rFonts w:ascii="Tahoma" w:hAnsi="Tahoma" w:cs="Tahoma"/>
          <w:b/>
          <w:bCs/>
          <w:sz w:val="18"/>
          <w:szCs w:val="18"/>
          <w:rtl/>
        </w:rPr>
        <w:t xml:space="preserve"> הניסיונות העיקריים נעשו ב-25 השנים האחרונות, ובעיקר בשנים 2017 עד 2021. ואולם חרף הניסיונות, הקבינט המדיני-ביטחוני או הממשלה מעולם לא אישרו תפיסת ביטחון לאומי רשמית.</w:t>
      </w:r>
    </w:p>
    <w:p w14:paraId="21ACD9EA" w14:textId="77777777" w:rsidR="00C66C5F" w:rsidRPr="00105CBC" w:rsidRDefault="00000000">
      <w:pPr>
        <w:bidi w:val="0"/>
        <w:spacing w:after="200" w:line="276" w:lineRule="auto"/>
        <w:rPr>
          <w:rFonts w:ascii="Tahoma" w:hAnsi="Tahoma" w:cs="Tahoma"/>
          <w:sz w:val="18"/>
          <w:szCs w:val="18"/>
        </w:rPr>
      </w:pPr>
      <w:r w:rsidRPr="00105CBC">
        <w:rPr>
          <w:rFonts w:ascii="Tahoma" w:hAnsi="Tahoma" w:cs="Tahoma"/>
          <w:sz w:val="18"/>
          <w:szCs w:val="18"/>
          <w:rtl/>
        </w:rPr>
        <w:br w:type="page"/>
      </w:r>
    </w:p>
    <w:p w14:paraId="7F30A7DE" w14:textId="77777777" w:rsidR="00FF4EDF" w:rsidRPr="00105CBC" w:rsidRDefault="00000000" w:rsidP="00FF4EDF">
      <w:pPr>
        <w:rPr>
          <w:rFonts w:ascii="Tahoma" w:hAnsi="Tahoma" w:cs="Tahoma"/>
        </w:rPr>
      </w:pPr>
      <w:r w:rsidRPr="00105CBC">
        <w:rPr>
          <w:rFonts w:ascii="Tahoma" w:hAnsi="Tahoma" w:cs="Tahoma"/>
          <w:b/>
          <w:bCs/>
          <w:noProof/>
          <w:color w:val="FFFFFF" w:themeColor="background1"/>
          <w:sz w:val="22"/>
          <w:szCs w:val="22"/>
          <w:rtl/>
        </w:rPr>
        <w:lastRenderedPageBreak/>
        <w:drawing>
          <wp:anchor distT="0" distB="0" distL="114300" distR="114300" simplePos="0" relativeHeight="251662336" behindDoc="1" locked="0" layoutInCell="1" allowOverlap="1" wp14:anchorId="567C88B1" wp14:editId="0294C419">
            <wp:simplePos x="0" y="0"/>
            <wp:positionH relativeFrom="column">
              <wp:posOffset>381000</wp:posOffset>
            </wp:positionH>
            <wp:positionV relativeFrom="paragraph">
              <wp:posOffset>122555</wp:posOffset>
            </wp:positionV>
            <wp:extent cx="5406620" cy="651510"/>
            <wp:effectExtent l="0" t="0" r="3810" b="0"/>
            <wp:wrapNone/>
            <wp:docPr id="12" name="תמונה 12"/>
            <wp:cNvGraphicFramePr/>
            <a:graphic xmlns:a="http://schemas.openxmlformats.org/drawingml/2006/main">
              <a:graphicData uri="http://schemas.openxmlformats.org/drawingml/2006/picture">
                <pic:pic xmlns:pic="http://schemas.openxmlformats.org/drawingml/2006/picture">
                  <pic:nvPicPr>
                    <pic:cNvPr id="12" name="תקציר-03.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13247" cy="652309"/>
                    </a:xfrm>
                    <a:prstGeom prst="rect">
                      <a:avLst/>
                    </a:prstGeom>
                  </pic:spPr>
                </pic:pic>
              </a:graphicData>
            </a:graphic>
            <wp14:sizeRelH relativeFrom="page">
              <wp14:pctWidth>0</wp14:pctWidth>
            </wp14:sizeRelH>
            <wp14:sizeRelV relativeFrom="page">
              <wp14:pctHeight>0</wp14:pctHeight>
            </wp14:sizeRelV>
          </wp:anchor>
        </w:drawing>
      </w:r>
    </w:p>
    <w:p w14:paraId="08A4E2E4" w14:textId="77777777" w:rsidR="00FF4EDF" w:rsidRPr="00105CBC" w:rsidRDefault="00000000" w:rsidP="00D12CCE">
      <w:pPr>
        <w:spacing w:before="120" w:line="240" w:lineRule="auto"/>
        <w:ind w:left="-851"/>
        <w:jc w:val="left"/>
        <w:rPr>
          <w:rFonts w:ascii="Tahoma" w:hAnsi="Tahoma" w:cs="Tahoma"/>
          <w:b/>
          <w:bCs/>
          <w:noProof/>
          <w:color w:val="FFFFFF" w:themeColor="background1"/>
          <w:sz w:val="22"/>
          <w:szCs w:val="22"/>
          <w:rtl/>
        </w:rPr>
      </w:pPr>
      <w:r w:rsidRPr="00105CBC">
        <w:rPr>
          <w:rFonts w:ascii="Tahoma" w:hAnsi="Tahoma" w:cs="Tahoma"/>
          <w:b/>
          <w:bCs/>
          <w:color w:val="FFFFFF" w:themeColor="background1"/>
          <w:sz w:val="22"/>
          <w:szCs w:val="22"/>
          <w:rtl/>
        </w:rPr>
        <w:t xml:space="preserve">עמדות בכירים בדרג המדיני ובדרג הצבאי </w:t>
      </w:r>
      <w:r w:rsidR="00247F09" w:rsidRPr="00105CBC">
        <w:rPr>
          <w:rFonts w:ascii="Tahoma" w:hAnsi="Tahoma" w:cs="Tahoma"/>
          <w:b/>
          <w:bCs/>
          <w:color w:val="FFFFFF" w:themeColor="background1"/>
          <w:sz w:val="22"/>
          <w:szCs w:val="22"/>
          <w:rtl/>
        </w:rPr>
        <w:t xml:space="preserve">בנוגע </w:t>
      </w:r>
      <w:r w:rsidRPr="00105CBC">
        <w:rPr>
          <w:rFonts w:ascii="Tahoma" w:hAnsi="Tahoma" w:cs="Tahoma"/>
          <w:b/>
          <w:bCs/>
          <w:color w:val="FFFFFF" w:themeColor="background1"/>
          <w:sz w:val="22"/>
          <w:szCs w:val="22"/>
          <w:rtl/>
        </w:rPr>
        <w:t>לתפיסת הביטחון הלאומי</w:t>
      </w:r>
    </w:p>
    <w:p w14:paraId="38A10664" w14:textId="77777777" w:rsidR="00FF4EDF" w:rsidRPr="00105CBC" w:rsidRDefault="00FF4EDF" w:rsidP="00FF4EDF">
      <w:pPr>
        <w:spacing w:line="288" w:lineRule="auto"/>
        <w:ind w:left="-851"/>
        <w:rPr>
          <w:rFonts w:ascii="Tahoma" w:hAnsi="Tahoma" w:cs="Tahoma"/>
          <w:sz w:val="19"/>
          <w:szCs w:val="19"/>
          <w:rtl/>
        </w:rPr>
      </w:pPr>
    </w:p>
    <w:p w14:paraId="147F01B3" w14:textId="77777777" w:rsidR="00FF4EDF" w:rsidRPr="00105CBC" w:rsidRDefault="00FF4EDF" w:rsidP="001F73C4">
      <w:pPr>
        <w:spacing w:before="120" w:after="60" w:line="288" w:lineRule="auto"/>
        <w:ind w:left="-851"/>
        <w:rPr>
          <w:rFonts w:ascii="Tahoma" w:hAnsi="Tahoma" w:cs="Tahoma"/>
          <w:sz w:val="18"/>
          <w:szCs w:val="18"/>
          <w:rtl/>
        </w:rPr>
      </w:pPr>
    </w:p>
    <w:p w14:paraId="6770DB8F" w14:textId="77777777" w:rsidR="00755DCD" w:rsidRPr="00105CBC" w:rsidRDefault="00000000" w:rsidP="001F73C4">
      <w:pPr>
        <w:spacing w:before="120" w:after="60" w:line="288" w:lineRule="auto"/>
        <w:ind w:left="-851"/>
        <w:rPr>
          <w:rFonts w:ascii="Tahoma" w:hAnsi="Tahoma" w:cs="Tahoma"/>
          <w:sz w:val="18"/>
          <w:szCs w:val="18"/>
          <w:rtl/>
        </w:rPr>
      </w:pPr>
      <w:r w:rsidRPr="00105CBC">
        <w:rPr>
          <w:rFonts w:ascii="Tahoma" w:hAnsi="Tahoma" w:cs="Tahoma"/>
          <w:noProof/>
          <w:sz w:val="19"/>
          <w:szCs w:val="19"/>
          <w:rtl/>
        </w:rPr>
        <mc:AlternateContent>
          <mc:Choice Requires="wps">
            <w:drawing>
              <wp:inline distT="0" distB="0" distL="0" distR="0" wp14:anchorId="2033A5BC" wp14:editId="7869EF0B">
                <wp:extent cx="5363210" cy="1118235"/>
                <wp:effectExtent l="0" t="0" r="27940" b="20955"/>
                <wp:docPr id="16"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363210" cy="1118235"/>
                        </a:xfrm>
                        <a:prstGeom prst="rect">
                          <a:avLst/>
                        </a:prstGeom>
                        <a:solidFill>
                          <a:srgbClr val="FFFFFF"/>
                        </a:solidFill>
                        <a:ln w="9525">
                          <a:solidFill>
                            <a:srgbClr val="000000"/>
                          </a:solidFill>
                          <a:miter lim="800000"/>
                          <a:headEnd/>
                          <a:tailEnd/>
                        </a:ln>
                      </wps:spPr>
                      <wps:txbx>
                        <w:txbxContent>
                          <w:p w14:paraId="312234BD" w14:textId="77777777" w:rsidR="0018480E" w:rsidRDefault="00000000" w:rsidP="006A7F4C">
                            <w:pPr>
                              <w:rPr>
                                <w:rFonts w:ascii="Tahoma" w:hAnsi="Tahoma" w:cs="Tahoma"/>
                                <w:sz w:val="19"/>
                                <w:szCs w:val="19"/>
                                <w:rtl/>
                              </w:rPr>
                            </w:pPr>
                            <w:r w:rsidRPr="0018480E">
                              <w:rPr>
                                <w:rFonts w:ascii="Tahoma" w:hAnsi="Tahoma" w:cs="Tahoma" w:hint="cs"/>
                                <w:sz w:val="19"/>
                                <w:szCs w:val="19"/>
                                <w:rtl/>
                              </w:rPr>
                              <w:t>"אירועי 7.10</w:t>
                            </w:r>
                            <w:r w:rsidR="003F40C0">
                              <w:rPr>
                                <w:rFonts w:ascii="Tahoma" w:hAnsi="Tahoma" w:cs="Tahoma" w:hint="cs"/>
                                <w:sz w:val="19"/>
                                <w:szCs w:val="19"/>
                                <w:rtl/>
                              </w:rPr>
                              <w:t>.2023</w:t>
                            </w:r>
                            <w:r w:rsidRPr="0018480E">
                              <w:rPr>
                                <w:rFonts w:ascii="Tahoma" w:hAnsi="Tahoma" w:cs="Tahoma" w:hint="cs"/>
                                <w:sz w:val="19"/>
                                <w:szCs w:val="19"/>
                                <w:rtl/>
                              </w:rPr>
                              <w:t xml:space="preserve"> הובילו לשינוי יסודי של הבנת הביטחון ותחושת הביטחון במדינת ישראל</w:t>
                            </w:r>
                            <w:r w:rsidR="003F40C0">
                              <w:rPr>
                                <w:rFonts w:ascii="Tahoma" w:hAnsi="Tahoma" w:cs="Tahoma" w:hint="cs"/>
                                <w:sz w:val="19"/>
                                <w:szCs w:val="19"/>
                                <w:rtl/>
                              </w:rPr>
                              <w:t>.</w:t>
                            </w:r>
                            <w:r w:rsidRPr="0018480E">
                              <w:rPr>
                                <w:rFonts w:ascii="Tahoma" w:hAnsi="Tahoma" w:cs="Tahoma" w:hint="cs"/>
                                <w:sz w:val="19"/>
                                <w:szCs w:val="19"/>
                                <w:rtl/>
                              </w:rPr>
                              <w:t xml:space="preserve"> שינוי זה ידרוש התאמה מן היסוד של תפיסת הביטחון הלאומי, ובתוך כך שינוי מהותי באופן בו אנו בונים את כוחנו הביטחוני לעתיד"</w:t>
                            </w:r>
                          </w:p>
                          <w:p w14:paraId="084E081C" w14:textId="77777777" w:rsidR="006A7F4C" w:rsidRPr="0018480E" w:rsidRDefault="006A7F4C" w:rsidP="006A7F4C">
                            <w:pPr>
                              <w:rPr>
                                <w:rFonts w:ascii="Tahoma" w:hAnsi="Tahoma" w:cs="Tahoma"/>
                                <w:sz w:val="19"/>
                                <w:szCs w:val="19"/>
                                <w:rtl/>
                              </w:rPr>
                            </w:pPr>
                          </w:p>
                          <w:p w14:paraId="3499DEA8" w14:textId="77777777" w:rsidR="00977513" w:rsidRPr="00186DAA" w:rsidRDefault="00000000" w:rsidP="00977513">
                            <w:pPr>
                              <w:jc w:val="left"/>
                              <w:rPr>
                                <w:b/>
                                <w:bCs/>
                                <w:sz w:val="19"/>
                                <w:szCs w:val="19"/>
                              </w:rPr>
                            </w:pPr>
                            <w:r w:rsidRPr="00186DAA">
                              <w:rPr>
                                <w:rFonts w:ascii="Tahoma" w:hAnsi="Tahoma" w:cs="Tahoma" w:hint="cs"/>
                                <w:b/>
                                <w:bCs/>
                                <w:sz w:val="19"/>
                                <w:szCs w:val="19"/>
                                <w:rtl/>
                              </w:rPr>
                              <w:t xml:space="preserve">ראש הממשלה </w:t>
                            </w:r>
                            <w:r w:rsidR="0018480E">
                              <w:rPr>
                                <w:rFonts w:ascii="Tahoma" w:hAnsi="Tahoma" w:cs="Tahoma" w:hint="cs"/>
                                <w:b/>
                                <w:bCs/>
                                <w:sz w:val="19"/>
                                <w:szCs w:val="19"/>
                                <w:rtl/>
                              </w:rPr>
                              <w:t>ח"כ בנימין נתניהו</w:t>
                            </w:r>
                            <w:r w:rsidRPr="00186DAA">
                              <w:rPr>
                                <w:rFonts w:ascii="Tahoma" w:hAnsi="Tahoma" w:cs="Tahoma" w:hint="cs"/>
                                <w:b/>
                                <w:bCs/>
                                <w:sz w:val="19"/>
                                <w:szCs w:val="19"/>
                                <w:rtl/>
                              </w:rPr>
                              <w:t xml:space="preserve">, </w:t>
                            </w:r>
                            <w:r w:rsidR="0018480E" w:rsidRPr="0018480E">
                              <w:rPr>
                                <w:rFonts w:ascii="Tahoma" w:hAnsi="Tahoma" w:cs="Tahoma"/>
                                <w:b/>
                                <w:bCs/>
                                <w:sz w:val="19"/>
                                <w:szCs w:val="19"/>
                                <w:rtl/>
                              </w:rPr>
                              <w:t>בדיון בנוגע לתקציב הביטחון ובניין הכוח הביטחוני</w:t>
                            </w:r>
                            <w:r w:rsidR="0018480E">
                              <w:rPr>
                                <w:rFonts w:ascii="Tahoma" w:hAnsi="Tahoma" w:cs="Tahoma" w:hint="cs"/>
                                <w:b/>
                                <w:bCs/>
                                <w:sz w:val="19"/>
                                <w:szCs w:val="19"/>
                                <w:rtl/>
                              </w:rPr>
                              <w:t>, ינואר 2024</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תיבת טקסט 2" o:spid="_x0000_i1028" type="#_x0000_t202" style="width:422.3pt;height:88.05pt;flip:x;mso-left-percent:-10001;mso-position-horizontal-relative:char;mso-position-vertical-relative:line;mso-top-percent:-10001;mso-wrap-style:square;visibility:visible;v-text-anchor:top">
                <v:textbox style="mso-fit-shape-to-text:t">
                  <w:txbxContent>
                    <w:p w:rsidR="0018480E" w:rsidP="006A7F4C">
                      <w:pPr>
                        <w:rPr>
                          <w:rFonts w:ascii="Tahoma" w:hAnsi="Tahoma" w:cs="Tahoma"/>
                          <w:sz w:val="19"/>
                          <w:szCs w:val="19"/>
                          <w:rtl/>
                        </w:rPr>
                      </w:pPr>
                      <w:r w:rsidRPr="0018480E">
                        <w:rPr>
                          <w:rFonts w:ascii="Tahoma" w:hAnsi="Tahoma" w:cs="Tahoma" w:hint="cs"/>
                          <w:sz w:val="19"/>
                          <w:szCs w:val="19"/>
                          <w:rtl/>
                        </w:rPr>
                        <w:t>"אירועי 7.10</w:t>
                      </w:r>
                      <w:r w:rsidR="003F40C0">
                        <w:rPr>
                          <w:rFonts w:ascii="Tahoma" w:hAnsi="Tahoma" w:cs="Tahoma" w:hint="cs"/>
                          <w:sz w:val="19"/>
                          <w:szCs w:val="19"/>
                          <w:rtl/>
                        </w:rPr>
                        <w:t>.2023</w:t>
                      </w:r>
                      <w:r w:rsidRPr="0018480E">
                        <w:rPr>
                          <w:rFonts w:ascii="Tahoma" w:hAnsi="Tahoma" w:cs="Tahoma" w:hint="cs"/>
                          <w:sz w:val="19"/>
                          <w:szCs w:val="19"/>
                          <w:rtl/>
                        </w:rPr>
                        <w:t xml:space="preserve"> הובילו לשינוי יסודי של הבנת הביטחון ותחושת הביטחון במדינת ישראל</w:t>
                      </w:r>
                      <w:r w:rsidR="003F40C0">
                        <w:rPr>
                          <w:rFonts w:ascii="Tahoma" w:hAnsi="Tahoma" w:cs="Tahoma" w:hint="cs"/>
                          <w:sz w:val="19"/>
                          <w:szCs w:val="19"/>
                          <w:rtl/>
                        </w:rPr>
                        <w:t>.</w:t>
                      </w:r>
                      <w:r w:rsidRPr="0018480E">
                        <w:rPr>
                          <w:rFonts w:ascii="Tahoma" w:hAnsi="Tahoma" w:cs="Tahoma" w:hint="cs"/>
                          <w:sz w:val="19"/>
                          <w:szCs w:val="19"/>
                          <w:rtl/>
                        </w:rPr>
                        <w:t xml:space="preserve"> שינוי זה ידרוש התאמה מן היסוד של תפיסת הביטחון הלאומי, ובתוך כך שינוי מהותי באופן בו אנו בונים את כוחנו הביטחוני לעתיד"</w:t>
                      </w:r>
                    </w:p>
                    <w:p w:rsidR="006A7F4C" w:rsidRPr="0018480E" w:rsidP="006A7F4C">
                      <w:pPr>
                        <w:rPr>
                          <w:rFonts w:ascii="Tahoma" w:hAnsi="Tahoma" w:cs="Tahoma"/>
                          <w:sz w:val="19"/>
                          <w:szCs w:val="19"/>
                          <w:rtl/>
                        </w:rPr>
                      </w:pPr>
                    </w:p>
                    <w:p w:rsidR="00977513" w:rsidRPr="00186DAA" w:rsidP="00977513">
                      <w:pPr>
                        <w:jc w:val="left"/>
                        <w:rPr>
                          <w:b/>
                          <w:bCs/>
                          <w:sz w:val="19"/>
                          <w:szCs w:val="19"/>
                        </w:rPr>
                      </w:pPr>
                      <w:r w:rsidRPr="00186DAA">
                        <w:rPr>
                          <w:rFonts w:ascii="Tahoma" w:hAnsi="Tahoma" w:cs="Tahoma" w:hint="cs"/>
                          <w:b/>
                          <w:bCs/>
                          <w:sz w:val="19"/>
                          <w:szCs w:val="19"/>
                          <w:rtl/>
                        </w:rPr>
                        <w:t xml:space="preserve">ראש הממשלה </w:t>
                      </w:r>
                      <w:r w:rsidR="0018480E">
                        <w:rPr>
                          <w:rFonts w:ascii="Tahoma" w:hAnsi="Tahoma" w:cs="Tahoma" w:hint="cs"/>
                          <w:b/>
                          <w:bCs/>
                          <w:sz w:val="19"/>
                          <w:szCs w:val="19"/>
                          <w:rtl/>
                        </w:rPr>
                        <w:t>ח"כ בנימין נתניהו</w:t>
                      </w:r>
                      <w:r w:rsidRPr="00186DAA">
                        <w:rPr>
                          <w:rFonts w:ascii="Tahoma" w:hAnsi="Tahoma" w:cs="Tahoma" w:hint="cs"/>
                          <w:b/>
                          <w:bCs/>
                          <w:sz w:val="19"/>
                          <w:szCs w:val="19"/>
                          <w:rtl/>
                        </w:rPr>
                        <w:t xml:space="preserve">, </w:t>
                      </w:r>
                      <w:r w:rsidRPr="0018480E" w:rsidR="0018480E">
                        <w:rPr>
                          <w:rFonts w:ascii="Tahoma" w:hAnsi="Tahoma" w:cs="Tahoma"/>
                          <w:b/>
                          <w:bCs/>
                          <w:sz w:val="19"/>
                          <w:szCs w:val="19"/>
                          <w:rtl/>
                        </w:rPr>
                        <w:t>בדיון בנוגע לתקציב הביטחון ובניין הכוח הביטחוני</w:t>
                      </w:r>
                      <w:r w:rsidR="0018480E">
                        <w:rPr>
                          <w:rFonts w:ascii="Tahoma" w:hAnsi="Tahoma" w:cs="Tahoma" w:hint="cs"/>
                          <w:b/>
                          <w:bCs/>
                          <w:sz w:val="19"/>
                          <w:szCs w:val="19"/>
                          <w:rtl/>
                        </w:rPr>
                        <w:t>, ינואר 2024</w:t>
                      </w:r>
                    </w:p>
                  </w:txbxContent>
                </v:textbox>
                <w10:wrap type="none"/>
                <w10:anchorlock/>
              </v:shape>
            </w:pict>
          </mc:Fallback>
        </mc:AlternateContent>
      </w:r>
    </w:p>
    <w:p w14:paraId="6FA3EB3E" w14:textId="77777777" w:rsidR="00755DCD" w:rsidRPr="00105CBC" w:rsidRDefault="00000000" w:rsidP="001F73C4">
      <w:pPr>
        <w:spacing w:before="120" w:after="60" w:line="288" w:lineRule="auto"/>
        <w:ind w:left="-851"/>
        <w:rPr>
          <w:rFonts w:ascii="Tahoma" w:hAnsi="Tahoma" w:cs="Tahoma"/>
          <w:sz w:val="18"/>
          <w:szCs w:val="18"/>
          <w:rtl/>
        </w:rPr>
      </w:pPr>
      <w:r w:rsidRPr="00105CBC">
        <w:rPr>
          <w:rFonts w:ascii="Tahoma" w:hAnsi="Tahoma" w:cs="Tahoma"/>
          <w:noProof/>
          <w:sz w:val="19"/>
          <w:szCs w:val="19"/>
          <w:rtl/>
        </w:rPr>
        <mc:AlternateContent>
          <mc:Choice Requires="wps">
            <w:drawing>
              <wp:inline distT="0" distB="0" distL="0" distR="0" wp14:anchorId="1304705C" wp14:editId="2C573A89">
                <wp:extent cx="5363210" cy="1236345"/>
                <wp:effectExtent l="0" t="0" r="27940" b="18415"/>
                <wp:docPr id="25"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363210" cy="1236345"/>
                        </a:xfrm>
                        <a:prstGeom prst="rect">
                          <a:avLst/>
                        </a:prstGeom>
                        <a:solidFill>
                          <a:srgbClr val="FFFFFF"/>
                        </a:solidFill>
                        <a:ln w="9525">
                          <a:solidFill>
                            <a:srgbClr val="000000"/>
                          </a:solidFill>
                          <a:miter lim="800000"/>
                          <a:headEnd/>
                          <a:tailEnd/>
                        </a:ln>
                      </wps:spPr>
                      <wps:txbx>
                        <w:txbxContent>
                          <w:p w14:paraId="24B47764" w14:textId="77777777" w:rsidR="00977513" w:rsidRPr="00186DAA" w:rsidRDefault="00000000" w:rsidP="00977513">
                            <w:pPr>
                              <w:rPr>
                                <w:rFonts w:ascii="Tahoma" w:hAnsi="Tahoma" w:cs="Tahoma"/>
                                <w:sz w:val="19"/>
                                <w:szCs w:val="19"/>
                                <w:rtl/>
                              </w:rPr>
                            </w:pPr>
                            <w:r w:rsidRPr="00186DAA">
                              <w:rPr>
                                <w:rFonts w:ascii="Tahoma" w:hAnsi="Tahoma" w:cs="Tahoma" w:hint="cs"/>
                                <w:sz w:val="19"/>
                                <w:szCs w:val="19"/>
                                <w:rtl/>
                              </w:rPr>
                              <w:t>"</w:t>
                            </w:r>
                            <w:r w:rsidR="00DA1B14">
                              <w:rPr>
                                <w:rFonts w:ascii="Tahoma" w:hAnsi="Tahoma" w:cs="Tahoma" w:hint="cs"/>
                                <w:sz w:val="19"/>
                                <w:szCs w:val="19"/>
                                <w:rtl/>
                              </w:rPr>
                              <w:t xml:space="preserve">... </w:t>
                            </w:r>
                            <w:r w:rsidR="00DA1B14" w:rsidRPr="00DA1B14">
                              <w:rPr>
                                <w:rFonts w:ascii="Tahoma" w:hAnsi="Tahoma" w:cs="Tahoma" w:hint="cs"/>
                                <w:sz w:val="19"/>
                                <w:szCs w:val="19"/>
                                <w:rtl/>
                              </w:rPr>
                              <w:t xml:space="preserve">ניתן כבר לעמוד על מספר תובנות מובהקות שעלינו להפיק מאירועי ה-7 באוקטובר 2023 ומהמלחמה עד כה. ביניהם: </w:t>
                            </w:r>
                            <w:r w:rsidR="00DA1B14">
                              <w:rPr>
                                <w:rFonts w:ascii="Tahoma" w:hAnsi="Tahoma" w:cs="Tahoma" w:hint="cs"/>
                                <w:sz w:val="19"/>
                                <w:szCs w:val="19"/>
                                <w:rtl/>
                              </w:rPr>
                              <w:t xml:space="preserve">א. </w:t>
                            </w:r>
                            <w:r w:rsidR="00DA1B14" w:rsidRPr="00DA1B14">
                              <w:rPr>
                                <w:rFonts w:ascii="Tahoma" w:hAnsi="Tahoma" w:cs="Tahoma" w:hint="cs"/>
                                <w:sz w:val="19"/>
                                <w:szCs w:val="19"/>
                                <w:rtl/>
                              </w:rPr>
                              <w:t xml:space="preserve">מלחמת </w:t>
                            </w:r>
                            <w:r w:rsidR="00326308">
                              <w:rPr>
                                <w:rFonts w:ascii="Tahoma" w:hAnsi="Tahoma" w:cs="Tahoma" w:hint="cs"/>
                                <w:sz w:val="19"/>
                                <w:szCs w:val="19"/>
                                <w:rtl/>
                              </w:rPr>
                              <w:t>'</w:t>
                            </w:r>
                            <w:r w:rsidR="00DA1B14" w:rsidRPr="00DA1B14">
                              <w:rPr>
                                <w:rFonts w:ascii="Tahoma" w:hAnsi="Tahoma" w:cs="Tahoma" w:hint="cs"/>
                                <w:sz w:val="19"/>
                                <w:szCs w:val="19"/>
                                <w:rtl/>
                              </w:rPr>
                              <w:t>חרבות ברזל</w:t>
                            </w:r>
                            <w:r w:rsidR="00326308">
                              <w:rPr>
                                <w:rFonts w:ascii="Tahoma" w:hAnsi="Tahoma" w:cs="Tahoma" w:hint="cs"/>
                                <w:sz w:val="19"/>
                                <w:szCs w:val="19"/>
                                <w:rtl/>
                              </w:rPr>
                              <w:t>'</w:t>
                            </w:r>
                            <w:r w:rsidR="00DA1B14" w:rsidRPr="00DA1B14">
                              <w:rPr>
                                <w:rFonts w:ascii="Tahoma" w:hAnsi="Tahoma" w:cs="Tahoma" w:hint="cs"/>
                                <w:sz w:val="19"/>
                                <w:szCs w:val="19"/>
                                <w:rtl/>
                              </w:rPr>
                              <w:t xml:space="preserve"> תהווה נקודת מפנה בתפיסת הביטחון הלאומית של ישראל</w:t>
                            </w:r>
                            <w:r w:rsidR="00DA1B14">
                              <w:rPr>
                                <w:rFonts w:ascii="Tahoma" w:hAnsi="Tahoma" w:cs="Tahoma" w:hint="cs"/>
                                <w:sz w:val="19"/>
                                <w:szCs w:val="19"/>
                                <w:rtl/>
                              </w:rPr>
                              <w:t>...</w:t>
                            </w:r>
                            <w:r w:rsidR="00DA1B14">
                              <w:rPr>
                                <w:rFonts w:hint="cs"/>
                                <w:rtl/>
                              </w:rPr>
                              <w:t xml:space="preserve"> </w:t>
                            </w:r>
                            <w:r w:rsidRPr="00186DAA">
                              <w:rPr>
                                <w:rFonts w:ascii="Tahoma" w:hAnsi="Tahoma" w:cs="Tahoma" w:hint="cs"/>
                                <w:sz w:val="19"/>
                                <w:szCs w:val="19"/>
                                <w:rtl/>
                              </w:rPr>
                              <w:t>"</w:t>
                            </w:r>
                          </w:p>
                          <w:p w14:paraId="3A550DDF" w14:textId="77777777" w:rsidR="00977513" w:rsidRPr="00186DAA" w:rsidRDefault="00000000" w:rsidP="00977513">
                            <w:pPr>
                              <w:jc w:val="left"/>
                              <w:rPr>
                                <w:b/>
                                <w:bCs/>
                                <w:sz w:val="19"/>
                                <w:szCs w:val="19"/>
                              </w:rPr>
                            </w:pPr>
                            <w:r>
                              <w:rPr>
                                <w:rFonts w:ascii="Tahoma" w:hAnsi="Tahoma" w:cs="Tahoma" w:hint="cs"/>
                                <w:b/>
                                <w:bCs/>
                                <w:sz w:val="19"/>
                                <w:szCs w:val="19"/>
                                <w:rtl/>
                              </w:rPr>
                              <w:t>שר הביטחון</w:t>
                            </w:r>
                            <w:r w:rsidRPr="00186DAA">
                              <w:rPr>
                                <w:rFonts w:ascii="Tahoma" w:hAnsi="Tahoma" w:cs="Tahoma" w:hint="cs"/>
                                <w:b/>
                                <w:bCs/>
                                <w:sz w:val="19"/>
                                <w:szCs w:val="19"/>
                                <w:rtl/>
                              </w:rPr>
                              <w:t xml:space="preserve"> </w:t>
                            </w:r>
                            <w:r w:rsidR="00072AEF">
                              <w:rPr>
                                <w:rFonts w:ascii="Tahoma" w:hAnsi="Tahoma" w:cs="Tahoma" w:hint="cs"/>
                                <w:b/>
                                <w:bCs/>
                                <w:sz w:val="19"/>
                                <w:szCs w:val="19"/>
                                <w:rtl/>
                              </w:rPr>
                              <w:t>דאז</w:t>
                            </w:r>
                            <w:r w:rsidRPr="00186DAA">
                              <w:rPr>
                                <w:rFonts w:ascii="Tahoma" w:hAnsi="Tahoma" w:cs="Tahoma" w:hint="cs"/>
                                <w:b/>
                                <w:bCs/>
                                <w:sz w:val="19"/>
                                <w:szCs w:val="19"/>
                                <w:rtl/>
                              </w:rPr>
                              <w:t xml:space="preserve"> </w:t>
                            </w:r>
                            <w:r>
                              <w:rPr>
                                <w:rFonts w:ascii="Tahoma" w:hAnsi="Tahoma" w:cs="Tahoma" w:hint="cs"/>
                                <w:b/>
                                <w:bCs/>
                                <w:sz w:val="19"/>
                                <w:szCs w:val="19"/>
                                <w:rtl/>
                              </w:rPr>
                              <w:t>יואב גלנט</w:t>
                            </w:r>
                            <w:r w:rsidRPr="00186DAA">
                              <w:rPr>
                                <w:rFonts w:ascii="Tahoma" w:hAnsi="Tahoma" w:cs="Tahoma" w:hint="cs"/>
                                <w:b/>
                                <w:bCs/>
                                <w:sz w:val="19"/>
                                <w:szCs w:val="19"/>
                                <w:rtl/>
                              </w:rPr>
                              <w:t xml:space="preserve">, </w:t>
                            </w:r>
                            <w:r w:rsidR="00DA1B14">
                              <w:rPr>
                                <w:rFonts w:ascii="Tahoma" w:hAnsi="Tahoma" w:cs="Tahoma" w:hint="cs"/>
                                <w:b/>
                                <w:bCs/>
                                <w:sz w:val="19"/>
                                <w:szCs w:val="19"/>
                                <w:rtl/>
                              </w:rPr>
                              <w:t>מכתבו לראש הממשלה</w:t>
                            </w:r>
                            <w:r w:rsidRPr="00186DAA">
                              <w:rPr>
                                <w:rFonts w:ascii="Tahoma" w:hAnsi="Tahoma" w:cs="Tahoma" w:hint="cs"/>
                                <w:b/>
                                <w:bCs/>
                                <w:sz w:val="19"/>
                                <w:szCs w:val="19"/>
                                <w:rtl/>
                              </w:rPr>
                              <w:t xml:space="preserve">, </w:t>
                            </w:r>
                            <w:r w:rsidR="00DA1B14">
                              <w:rPr>
                                <w:rFonts w:ascii="Tahoma" w:hAnsi="Tahoma" w:cs="Tahoma" w:hint="cs"/>
                                <w:b/>
                                <w:bCs/>
                                <w:sz w:val="19"/>
                                <w:szCs w:val="19"/>
                                <w:rtl/>
                              </w:rPr>
                              <w:t>ינואר</w:t>
                            </w:r>
                            <w:r w:rsidRPr="00186DAA">
                              <w:rPr>
                                <w:rFonts w:ascii="Tahoma" w:hAnsi="Tahoma" w:cs="Tahoma" w:hint="cs"/>
                                <w:b/>
                                <w:bCs/>
                                <w:sz w:val="19"/>
                                <w:szCs w:val="19"/>
                                <w:rtl/>
                              </w:rPr>
                              <w:t xml:space="preserve"> 2024</w:t>
                            </w:r>
                          </w:p>
                        </w:txbxContent>
                      </wps:txbx>
                      <wps:bodyPr rot="0" vert="horz" wrap="square" lIns="91440" tIns="45720" rIns="91440" bIns="45720" anchor="t" anchorCtr="0">
                        <a:spAutoFit/>
                      </wps:bodyPr>
                    </wps:wsp>
                  </a:graphicData>
                </a:graphic>
              </wp:inline>
            </w:drawing>
          </mc:Choice>
          <mc:Fallback>
            <w:pict>
              <v:shape id="_x0000_i1029" type="#_x0000_t202" style="width:422.3pt;height:97.35pt;flip:x;mso-left-percent:-10001;mso-position-horizontal-relative:char;mso-position-vertical-relative:line;mso-top-percent:-10001;mso-wrap-style:square;visibility:visible;v-text-anchor:top">
                <v:textbox style="mso-fit-shape-to-text:t">
                  <w:txbxContent>
                    <w:p w:rsidR="00977513" w:rsidRPr="00186DAA" w:rsidP="00977513">
                      <w:pPr>
                        <w:rPr>
                          <w:rFonts w:ascii="Tahoma" w:hAnsi="Tahoma" w:cs="Tahoma"/>
                          <w:sz w:val="19"/>
                          <w:szCs w:val="19"/>
                          <w:rtl/>
                        </w:rPr>
                      </w:pPr>
                      <w:r w:rsidRPr="00186DAA">
                        <w:rPr>
                          <w:rFonts w:ascii="Tahoma" w:hAnsi="Tahoma" w:cs="Tahoma" w:hint="cs"/>
                          <w:sz w:val="19"/>
                          <w:szCs w:val="19"/>
                          <w:rtl/>
                        </w:rPr>
                        <w:t>"</w:t>
                      </w:r>
                      <w:r w:rsidR="00DA1B14">
                        <w:rPr>
                          <w:rFonts w:ascii="Tahoma" w:hAnsi="Tahoma" w:cs="Tahoma" w:hint="cs"/>
                          <w:sz w:val="19"/>
                          <w:szCs w:val="19"/>
                          <w:rtl/>
                        </w:rPr>
                        <w:t xml:space="preserve">... </w:t>
                      </w:r>
                      <w:r w:rsidRPr="00DA1B14" w:rsidR="00DA1B14">
                        <w:rPr>
                          <w:rFonts w:ascii="Tahoma" w:hAnsi="Tahoma" w:cs="Tahoma" w:hint="cs"/>
                          <w:sz w:val="19"/>
                          <w:szCs w:val="19"/>
                          <w:rtl/>
                        </w:rPr>
                        <w:t xml:space="preserve">ניתן כבר לעמוד על מספר תובנות מובהקות שעלינו להפיק מאירועי ה-7 באוקטובר 2023 ומהמלחמה עד כה. ביניהם: </w:t>
                      </w:r>
                      <w:r w:rsidR="00DA1B14">
                        <w:rPr>
                          <w:rFonts w:ascii="Tahoma" w:hAnsi="Tahoma" w:cs="Tahoma" w:hint="cs"/>
                          <w:sz w:val="19"/>
                          <w:szCs w:val="19"/>
                          <w:rtl/>
                        </w:rPr>
                        <w:t xml:space="preserve">א. </w:t>
                      </w:r>
                      <w:r w:rsidRPr="00DA1B14" w:rsidR="00DA1B14">
                        <w:rPr>
                          <w:rFonts w:ascii="Tahoma" w:hAnsi="Tahoma" w:cs="Tahoma" w:hint="cs"/>
                          <w:sz w:val="19"/>
                          <w:szCs w:val="19"/>
                          <w:rtl/>
                        </w:rPr>
                        <w:t xml:space="preserve">מלחמת </w:t>
                      </w:r>
                      <w:r w:rsidR="00326308">
                        <w:rPr>
                          <w:rFonts w:ascii="Tahoma" w:hAnsi="Tahoma" w:cs="Tahoma" w:hint="cs"/>
                          <w:sz w:val="19"/>
                          <w:szCs w:val="19"/>
                          <w:rtl/>
                        </w:rPr>
                        <w:t>'</w:t>
                      </w:r>
                      <w:r w:rsidRPr="00DA1B14" w:rsidR="00DA1B14">
                        <w:rPr>
                          <w:rFonts w:ascii="Tahoma" w:hAnsi="Tahoma" w:cs="Tahoma" w:hint="cs"/>
                          <w:sz w:val="19"/>
                          <w:szCs w:val="19"/>
                          <w:rtl/>
                        </w:rPr>
                        <w:t>חרבות ברזל</w:t>
                      </w:r>
                      <w:r w:rsidR="00326308">
                        <w:rPr>
                          <w:rFonts w:ascii="Tahoma" w:hAnsi="Tahoma" w:cs="Tahoma" w:hint="cs"/>
                          <w:sz w:val="19"/>
                          <w:szCs w:val="19"/>
                          <w:rtl/>
                        </w:rPr>
                        <w:t>'</w:t>
                      </w:r>
                      <w:r w:rsidRPr="00DA1B14" w:rsidR="00DA1B14">
                        <w:rPr>
                          <w:rFonts w:ascii="Tahoma" w:hAnsi="Tahoma" w:cs="Tahoma" w:hint="cs"/>
                          <w:sz w:val="19"/>
                          <w:szCs w:val="19"/>
                          <w:rtl/>
                        </w:rPr>
                        <w:t xml:space="preserve"> תהווה נקודת מפנה בתפיסת הביטחון הלאומית של ישראל</w:t>
                      </w:r>
                      <w:r w:rsidR="00DA1B14">
                        <w:rPr>
                          <w:rFonts w:ascii="Tahoma" w:hAnsi="Tahoma" w:cs="Tahoma" w:hint="cs"/>
                          <w:sz w:val="19"/>
                          <w:szCs w:val="19"/>
                          <w:rtl/>
                        </w:rPr>
                        <w:t>...</w:t>
                      </w:r>
                      <w:r w:rsidR="00DA1B14">
                        <w:rPr>
                          <w:rFonts w:hint="cs"/>
                          <w:rtl/>
                        </w:rPr>
                        <w:t xml:space="preserve"> </w:t>
                      </w:r>
                      <w:r w:rsidRPr="00186DAA">
                        <w:rPr>
                          <w:rFonts w:ascii="Tahoma" w:hAnsi="Tahoma" w:cs="Tahoma" w:hint="cs"/>
                          <w:sz w:val="19"/>
                          <w:szCs w:val="19"/>
                          <w:rtl/>
                        </w:rPr>
                        <w:t>"</w:t>
                      </w:r>
                    </w:p>
                    <w:p w:rsidR="00977513" w:rsidRPr="00186DAA" w:rsidP="00977513">
                      <w:pPr>
                        <w:jc w:val="left"/>
                        <w:rPr>
                          <w:b/>
                          <w:bCs/>
                          <w:sz w:val="19"/>
                          <w:szCs w:val="19"/>
                        </w:rPr>
                      </w:pPr>
                      <w:r>
                        <w:rPr>
                          <w:rFonts w:ascii="Tahoma" w:hAnsi="Tahoma" w:cs="Tahoma" w:hint="cs"/>
                          <w:b/>
                          <w:bCs/>
                          <w:sz w:val="19"/>
                          <w:szCs w:val="19"/>
                          <w:rtl/>
                        </w:rPr>
                        <w:t>שר הביטחון</w:t>
                      </w:r>
                      <w:r w:rsidRPr="00186DAA">
                        <w:rPr>
                          <w:rFonts w:ascii="Tahoma" w:hAnsi="Tahoma" w:cs="Tahoma" w:hint="cs"/>
                          <w:b/>
                          <w:bCs/>
                          <w:sz w:val="19"/>
                          <w:szCs w:val="19"/>
                          <w:rtl/>
                        </w:rPr>
                        <w:t xml:space="preserve"> </w:t>
                      </w:r>
                      <w:r w:rsidR="00072AEF">
                        <w:rPr>
                          <w:rFonts w:ascii="Tahoma" w:hAnsi="Tahoma" w:cs="Tahoma" w:hint="cs"/>
                          <w:b/>
                          <w:bCs/>
                          <w:sz w:val="19"/>
                          <w:szCs w:val="19"/>
                          <w:rtl/>
                        </w:rPr>
                        <w:t>דאז</w:t>
                      </w:r>
                      <w:r w:rsidRPr="00186DAA">
                        <w:rPr>
                          <w:rFonts w:ascii="Tahoma" w:hAnsi="Tahoma" w:cs="Tahoma" w:hint="cs"/>
                          <w:b/>
                          <w:bCs/>
                          <w:sz w:val="19"/>
                          <w:szCs w:val="19"/>
                          <w:rtl/>
                        </w:rPr>
                        <w:t xml:space="preserve"> </w:t>
                      </w:r>
                      <w:r>
                        <w:rPr>
                          <w:rFonts w:ascii="Tahoma" w:hAnsi="Tahoma" w:cs="Tahoma" w:hint="cs"/>
                          <w:b/>
                          <w:bCs/>
                          <w:sz w:val="19"/>
                          <w:szCs w:val="19"/>
                          <w:rtl/>
                        </w:rPr>
                        <w:t>יואב גלנט</w:t>
                      </w:r>
                      <w:r w:rsidRPr="00186DAA">
                        <w:rPr>
                          <w:rFonts w:ascii="Tahoma" w:hAnsi="Tahoma" w:cs="Tahoma" w:hint="cs"/>
                          <w:b/>
                          <w:bCs/>
                          <w:sz w:val="19"/>
                          <w:szCs w:val="19"/>
                          <w:rtl/>
                        </w:rPr>
                        <w:t xml:space="preserve">, </w:t>
                      </w:r>
                      <w:r w:rsidR="00DA1B14">
                        <w:rPr>
                          <w:rFonts w:ascii="Tahoma" w:hAnsi="Tahoma" w:cs="Tahoma" w:hint="cs"/>
                          <w:b/>
                          <w:bCs/>
                          <w:sz w:val="19"/>
                          <w:szCs w:val="19"/>
                          <w:rtl/>
                        </w:rPr>
                        <w:t>מכתבו לראש הממשלה</w:t>
                      </w:r>
                      <w:r w:rsidRPr="00186DAA">
                        <w:rPr>
                          <w:rFonts w:ascii="Tahoma" w:hAnsi="Tahoma" w:cs="Tahoma" w:hint="cs"/>
                          <w:b/>
                          <w:bCs/>
                          <w:sz w:val="19"/>
                          <w:szCs w:val="19"/>
                          <w:rtl/>
                        </w:rPr>
                        <w:t xml:space="preserve">, </w:t>
                      </w:r>
                      <w:r w:rsidR="00DA1B14">
                        <w:rPr>
                          <w:rFonts w:ascii="Tahoma" w:hAnsi="Tahoma" w:cs="Tahoma" w:hint="cs"/>
                          <w:b/>
                          <w:bCs/>
                          <w:sz w:val="19"/>
                          <w:szCs w:val="19"/>
                          <w:rtl/>
                        </w:rPr>
                        <w:t>ינואר</w:t>
                      </w:r>
                      <w:r w:rsidRPr="00186DAA">
                        <w:rPr>
                          <w:rFonts w:ascii="Tahoma" w:hAnsi="Tahoma" w:cs="Tahoma" w:hint="cs"/>
                          <w:b/>
                          <w:bCs/>
                          <w:sz w:val="19"/>
                          <w:szCs w:val="19"/>
                          <w:rtl/>
                        </w:rPr>
                        <w:t xml:space="preserve"> 2024</w:t>
                      </w:r>
                    </w:p>
                  </w:txbxContent>
                </v:textbox>
                <w10:wrap type="none"/>
                <w10:anchorlock/>
              </v:shape>
            </w:pict>
          </mc:Fallback>
        </mc:AlternateContent>
      </w:r>
    </w:p>
    <w:p w14:paraId="7E8491BF" w14:textId="77777777" w:rsidR="00FF4EDF" w:rsidRPr="00105CBC" w:rsidRDefault="00000000" w:rsidP="001F73C4">
      <w:pPr>
        <w:spacing w:before="120" w:after="60" w:line="288" w:lineRule="auto"/>
        <w:ind w:left="-851"/>
        <w:rPr>
          <w:rFonts w:ascii="Tahoma" w:hAnsi="Tahoma" w:cs="Tahoma"/>
          <w:sz w:val="19"/>
          <w:szCs w:val="19"/>
          <w:rtl/>
        </w:rPr>
      </w:pPr>
      <w:r w:rsidRPr="00105CBC">
        <w:rPr>
          <w:rFonts w:ascii="Tahoma" w:hAnsi="Tahoma" w:cs="Tahoma"/>
          <w:noProof/>
          <w:sz w:val="19"/>
          <w:szCs w:val="19"/>
          <w:rtl/>
        </w:rPr>
        <mc:AlternateContent>
          <mc:Choice Requires="wps">
            <w:drawing>
              <wp:inline distT="0" distB="0" distL="0" distR="0" wp14:anchorId="296D6DB1" wp14:editId="6615E38F">
                <wp:extent cx="5362575" cy="490220"/>
                <wp:effectExtent l="0" t="0" r="28575" b="20955"/>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362575" cy="490220"/>
                        </a:xfrm>
                        <a:prstGeom prst="rect">
                          <a:avLst/>
                        </a:prstGeom>
                        <a:solidFill>
                          <a:srgbClr val="FFFFFF"/>
                        </a:solidFill>
                        <a:ln w="9525">
                          <a:solidFill>
                            <a:srgbClr val="000000"/>
                          </a:solidFill>
                          <a:miter lim="800000"/>
                          <a:headEnd/>
                          <a:tailEnd/>
                        </a:ln>
                      </wps:spPr>
                      <wps:txbx>
                        <w:txbxContent>
                          <w:p w14:paraId="22469373" w14:textId="77777777" w:rsidR="001F2468" w:rsidRPr="00186DAA" w:rsidRDefault="00000000" w:rsidP="00C71123">
                            <w:pPr>
                              <w:rPr>
                                <w:rFonts w:ascii="Tahoma" w:hAnsi="Tahoma" w:cs="Tahoma"/>
                                <w:sz w:val="19"/>
                                <w:szCs w:val="19"/>
                                <w:rtl/>
                              </w:rPr>
                            </w:pPr>
                            <w:r w:rsidRPr="00186DAA">
                              <w:rPr>
                                <w:rFonts w:ascii="Tahoma" w:hAnsi="Tahoma" w:cs="Tahoma" w:hint="cs"/>
                                <w:sz w:val="19"/>
                                <w:szCs w:val="19"/>
                                <w:rtl/>
                              </w:rPr>
                              <w:t>"חשוב שיהיה לכל זירה מצפן מדיני-ביטחוני, שהוא מהווה תפיסה ומכווין את צה"ל ואת גופי הביטחון, ובכלל זה את הכנתן של תוכניות אופרטיביות ותהליכים סדורים של בניין כוח רב-שנתי. בהינתן מצב שבו אין מצפן מדיני-ביטחוני לכל זירה שקובע סדרי עדיפויות, תורם לקבלת החלטות ומכווין את צה"ל ואת גופי הביטחון, קשה לדרג המדיני לאתגר את המערכות הביטחוניות ו</w:t>
                            </w:r>
                            <w:r w:rsidRPr="00186DAA">
                              <w:rPr>
                                <w:rFonts w:ascii="Tahoma" w:hAnsi="Tahoma" w:cs="Tahoma"/>
                                <w:sz w:val="19"/>
                                <w:szCs w:val="19"/>
                                <w:rtl/>
                              </w:rPr>
                              <w:t>בסוף צה"ל</w:t>
                            </w:r>
                            <w:r w:rsidRPr="00186DAA">
                              <w:rPr>
                                <w:rFonts w:ascii="Tahoma" w:hAnsi="Tahoma" w:cs="Tahoma" w:hint="cs"/>
                                <w:sz w:val="19"/>
                                <w:szCs w:val="19"/>
                                <w:rtl/>
                              </w:rPr>
                              <w:t>, שהוא גוף דומיננטי מאוד,</w:t>
                            </w:r>
                            <w:r w:rsidRPr="00186DAA">
                              <w:rPr>
                                <w:rFonts w:ascii="Tahoma" w:hAnsi="Tahoma" w:cs="Tahoma"/>
                                <w:sz w:val="19"/>
                                <w:szCs w:val="19"/>
                                <w:rtl/>
                              </w:rPr>
                              <w:t xml:space="preserve"> מוביל את הביטחון הלאומ</w:t>
                            </w:r>
                            <w:r w:rsidRPr="00186DAA">
                              <w:rPr>
                                <w:rFonts w:ascii="Tahoma" w:hAnsi="Tahoma" w:cs="Tahoma" w:hint="cs"/>
                                <w:sz w:val="19"/>
                                <w:szCs w:val="19"/>
                                <w:rtl/>
                              </w:rPr>
                              <w:t>י"</w:t>
                            </w:r>
                          </w:p>
                          <w:p w14:paraId="08936099" w14:textId="77777777" w:rsidR="001F2468" w:rsidRPr="00186DAA" w:rsidRDefault="00000000" w:rsidP="003B4A9F">
                            <w:pPr>
                              <w:jc w:val="left"/>
                              <w:rPr>
                                <w:b/>
                                <w:bCs/>
                                <w:sz w:val="19"/>
                                <w:szCs w:val="19"/>
                              </w:rPr>
                            </w:pPr>
                            <w:r w:rsidRPr="00186DAA">
                              <w:rPr>
                                <w:rFonts w:ascii="Tahoma" w:hAnsi="Tahoma" w:cs="Tahoma" w:hint="cs"/>
                                <w:b/>
                                <w:bCs/>
                                <w:sz w:val="19"/>
                                <w:szCs w:val="19"/>
                                <w:rtl/>
                              </w:rPr>
                              <w:t>ראש הממשלה לשעבר נפתלי בנט, בפגישתו עם צוות הביקורת, מרץ 2024</w:t>
                            </w:r>
                          </w:p>
                        </w:txbxContent>
                      </wps:txbx>
                      <wps:bodyPr rot="0" vert="horz" wrap="square" lIns="91440" tIns="45720" rIns="91440" bIns="45720" anchor="t" anchorCtr="0">
                        <a:spAutoFit/>
                      </wps:bodyPr>
                    </wps:wsp>
                  </a:graphicData>
                </a:graphic>
              </wp:inline>
            </w:drawing>
          </mc:Choice>
          <mc:Fallback>
            <w:pict>
              <v:shape id="_x0000_i1030" type="#_x0000_t202" style="width:422.25pt;height:38.6pt;flip:x;mso-left-percent:-10001;mso-position-horizontal-relative:char;mso-position-vertical-relative:line;mso-top-percent:-10001;mso-wrap-style:square;visibility:visible;v-text-anchor:top">
                <v:textbox style="mso-fit-shape-to-text:t">
                  <w:txbxContent>
                    <w:p w:rsidR="001F2468" w:rsidRPr="00186DAA" w:rsidP="00C71123">
                      <w:pPr>
                        <w:rPr>
                          <w:rFonts w:ascii="Tahoma" w:hAnsi="Tahoma" w:cs="Tahoma"/>
                          <w:sz w:val="19"/>
                          <w:szCs w:val="19"/>
                          <w:rtl/>
                        </w:rPr>
                      </w:pPr>
                      <w:r w:rsidRPr="00186DAA">
                        <w:rPr>
                          <w:rFonts w:ascii="Tahoma" w:hAnsi="Tahoma" w:cs="Tahoma" w:hint="cs"/>
                          <w:sz w:val="19"/>
                          <w:szCs w:val="19"/>
                          <w:rtl/>
                        </w:rPr>
                        <w:t>"חשוב שיהיה לכל זירה מצפן מדיני-ביטחוני, שהוא מהווה תפיסה ומכווין את צה"ל ואת גופי הביטחון, ובכלל זה את הכנתן של תוכניות אופרטיביות ותהליכים סדורים של בניין כוח רב-שנתי. בהינתן מצב שבו אין מצפן מדיני-ביטחוני לכל זירה שקובע סדרי עדיפויות, תורם לקבלת החלטות ומכווין את צה"ל ואת גופי הביטחון, קשה לדרג המדיני לאתגר את המערכות הביטחוניות ו</w:t>
                      </w:r>
                      <w:r w:rsidRPr="00186DAA">
                        <w:rPr>
                          <w:rFonts w:ascii="Tahoma" w:hAnsi="Tahoma" w:cs="Tahoma"/>
                          <w:sz w:val="19"/>
                          <w:szCs w:val="19"/>
                          <w:rtl/>
                        </w:rPr>
                        <w:t>בסוף צה"ל</w:t>
                      </w:r>
                      <w:r w:rsidRPr="00186DAA">
                        <w:rPr>
                          <w:rFonts w:ascii="Tahoma" w:hAnsi="Tahoma" w:cs="Tahoma" w:hint="cs"/>
                          <w:sz w:val="19"/>
                          <w:szCs w:val="19"/>
                          <w:rtl/>
                        </w:rPr>
                        <w:t>, שהוא גוף דומיננטי מאוד,</w:t>
                      </w:r>
                      <w:r w:rsidRPr="00186DAA">
                        <w:rPr>
                          <w:rFonts w:ascii="Tahoma" w:hAnsi="Tahoma" w:cs="Tahoma"/>
                          <w:sz w:val="19"/>
                          <w:szCs w:val="19"/>
                          <w:rtl/>
                        </w:rPr>
                        <w:t xml:space="preserve"> מוביל את הביטחון הלאומ</w:t>
                      </w:r>
                      <w:r w:rsidRPr="00186DAA">
                        <w:rPr>
                          <w:rFonts w:ascii="Tahoma" w:hAnsi="Tahoma" w:cs="Tahoma" w:hint="cs"/>
                          <w:sz w:val="19"/>
                          <w:szCs w:val="19"/>
                          <w:rtl/>
                        </w:rPr>
                        <w:t>י"</w:t>
                      </w:r>
                    </w:p>
                    <w:p w:rsidR="001F2468" w:rsidRPr="00186DAA" w:rsidP="003B4A9F">
                      <w:pPr>
                        <w:jc w:val="left"/>
                        <w:rPr>
                          <w:b/>
                          <w:bCs/>
                          <w:sz w:val="19"/>
                          <w:szCs w:val="19"/>
                        </w:rPr>
                      </w:pPr>
                      <w:r w:rsidRPr="00186DAA">
                        <w:rPr>
                          <w:rFonts w:ascii="Tahoma" w:hAnsi="Tahoma" w:cs="Tahoma" w:hint="cs"/>
                          <w:b/>
                          <w:bCs/>
                          <w:sz w:val="19"/>
                          <w:szCs w:val="19"/>
                          <w:rtl/>
                        </w:rPr>
                        <w:t>ראש הממשלה לשעבר נפתלי בנט, בפגישתו עם צוות הביקורת, מרץ 2024</w:t>
                      </w:r>
                    </w:p>
                  </w:txbxContent>
                </v:textbox>
                <w10:wrap type="none"/>
                <w10:anchorlock/>
              </v:shape>
            </w:pict>
          </mc:Fallback>
        </mc:AlternateContent>
      </w:r>
    </w:p>
    <w:p w14:paraId="3ED83FB4" w14:textId="77777777" w:rsidR="00FF4EDF" w:rsidRPr="00105CBC" w:rsidRDefault="00000000" w:rsidP="001F73C4">
      <w:pPr>
        <w:spacing w:before="120" w:after="60" w:line="288" w:lineRule="auto"/>
        <w:ind w:left="-851"/>
        <w:rPr>
          <w:rFonts w:ascii="Tahoma" w:hAnsi="Tahoma" w:cs="Tahoma"/>
          <w:sz w:val="19"/>
          <w:szCs w:val="19"/>
          <w:rtl/>
        </w:rPr>
      </w:pPr>
      <w:r w:rsidRPr="00105CBC">
        <w:rPr>
          <w:rFonts w:ascii="Tahoma" w:hAnsi="Tahoma" w:cs="Tahoma"/>
          <w:noProof/>
          <w:sz w:val="19"/>
          <w:szCs w:val="19"/>
          <w:rtl/>
        </w:rPr>
        <mc:AlternateContent>
          <mc:Choice Requires="wps">
            <w:drawing>
              <wp:inline distT="0" distB="0" distL="0" distR="0" wp14:anchorId="70C7D0FE" wp14:editId="3CA99DA1">
                <wp:extent cx="5363210" cy="1327061"/>
                <wp:effectExtent l="0" t="0" r="27940" b="16510"/>
                <wp:docPr id="20"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363210" cy="1327061"/>
                        </a:xfrm>
                        <a:prstGeom prst="rect">
                          <a:avLst/>
                        </a:prstGeom>
                        <a:solidFill>
                          <a:srgbClr val="FFFFFF"/>
                        </a:solidFill>
                        <a:ln w="9525">
                          <a:solidFill>
                            <a:srgbClr val="000000"/>
                          </a:solidFill>
                          <a:miter lim="800000"/>
                          <a:headEnd/>
                          <a:tailEnd/>
                        </a:ln>
                      </wps:spPr>
                      <wps:txbx>
                        <w:txbxContent>
                          <w:p w14:paraId="69A557D1" w14:textId="77777777" w:rsidR="001F2468" w:rsidRPr="00186DAA" w:rsidRDefault="00000000" w:rsidP="00BA112B">
                            <w:pPr>
                              <w:spacing w:line="360" w:lineRule="auto"/>
                              <w:rPr>
                                <w:rFonts w:ascii="Tahoma" w:hAnsi="Tahoma" w:cs="Tahoma"/>
                                <w:sz w:val="19"/>
                                <w:szCs w:val="19"/>
                              </w:rPr>
                            </w:pPr>
                            <w:r w:rsidRPr="00186DAA">
                              <w:rPr>
                                <w:rFonts w:ascii="Tahoma" w:hAnsi="Tahoma" w:cs="Tahoma"/>
                                <w:sz w:val="19"/>
                                <w:szCs w:val="19"/>
                                <w:rtl/>
                              </w:rPr>
                              <w:t xml:space="preserve">"מטרתה של תפיסת ביטחון היא להכווין את צה"ל ואת גופי הביטחון ולהכתיב להם דפוסי עבודה. הדרג המדיני לא גיבש תפיסת ביטחון, והוא מתקשה לנהל ולאתגר את הדרג הצבאי" </w:t>
                            </w:r>
                          </w:p>
                          <w:p w14:paraId="0726EEDB" w14:textId="77777777" w:rsidR="001F2468" w:rsidRPr="00186DAA" w:rsidRDefault="00000000" w:rsidP="003B4A9F">
                            <w:pPr>
                              <w:jc w:val="left"/>
                              <w:rPr>
                                <w:rFonts w:ascii="Tahoma" w:hAnsi="Tahoma" w:cs="Tahoma"/>
                                <w:b/>
                                <w:bCs/>
                                <w:sz w:val="19"/>
                                <w:szCs w:val="19"/>
                              </w:rPr>
                            </w:pPr>
                            <w:r w:rsidRPr="00186DAA">
                              <w:rPr>
                                <w:rFonts w:ascii="Tahoma" w:hAnsi="Tahoma" w:cs="Tahoma"/>
                                <w:b/>
                                <w:bCs/>
                                <w:sz w:val="19"/>
                                <w:szCs w:val="19"/>
                                <w:rtl/>
                              </w:rPr>
                              <w:t>ח"כ ושר הביטחון לשעבר אביגדור ליברמן, בפגישתו עם צוות הביקורת, ינואר 2024</w:t>
                            </w:r>
                          </w:p>
                        </w:txbxContent>
                      </wps:txbx>
                      <wps:bodyPr rot="0" vert="horz" wrap="square" lIns="91440" tIns="45720" rIns="91440" bIns="45720" anchor="t" anchorCtr="0">
                        <a:spAutoFit/>
                      </wps:bodyPr>
                    </wps:wsp>
                  </a:graphicData>
                </a:graphic>
              </wp:inline>
            </w:drawing>
          </mc:Choice>
          <mc:Fallback>
            <w:pict>
              <v:shape id="_x0000_i1031" type="#_x0000_t202" style="width:422.3pt;height:104.5pt;flip:x;mso-left-percent:-10001;mso-position-horizontal-relative:char;mso-position-vertical-relative:line;mso-top-percent:-10001;mso-wrap-style:square;visibility:visible;v-text-anchor:top">
                <v:textbox style="mso-fit-shape-to-text:t">
                  <w:txbxContent>
                    <w:p w:rsidR="001F2468" w:rsidRPr="00186DAA" w:rsidP="00BA112B">
                      <w:pPr>
                        <w:spacing w:line="360" w:lineRule="auto"/>
                        <w:rPr>
                          <w:rFonts w:ascii="Tahoma" w:hAnsi="Tahoma" w:cs="Tahoma"/>
                          <w:sz w:val="19"/>
                          <w:szCs w:val="19"/>
                        </w:rPr>
                      </w:pPr>
                      <w:r w:rsidRPr="00186DAA">
                        <w:rPr>
                          <w:rFonts w:ascii="Tahoma" w:hAnsi="Tahoma" w:cs="Tahoma"/>
                          <w:sz w:val="19"/>
                          <w:szCs w:val="19"/>
                          <w:rtl/>
                        </w:rPr>
                        <w:t xml:space="preserve">"מטרתה של תפיסת ביטחון היא להכווין את צה"ל ואת גופי הביטחון ולהכתיב להם דפוסי עבודה. הדרג המדיני לא גיבש תפיסת ביטחון, והוא מתקשה לנהל ולאתגר את הדרג הצבאי" </w:t>
                      </w:r>
                    </w:p>
                    <w:p w:rsidR="001F2468" w:rsidRPr="00186DAA" w:rsidP="003B4A9F">
                      <w:pPr>
                        <w:jc w:val="left"/>
                        <w:rPr>
                          <w:rFonts w:ascii="Tahoma" w:hAnsi="Tahoma" w:cs="Tahoma"/>
                          <w:b/>
                          <w:bCs/>
                          <w:sz w:val="19"/>
                          <w:szCs w:val="19"/>
                        </w:rPr>
                      </w:pPr>
                      <w:r w:rsidRPr="00186DAA">
                        <w:rPr>
                          <w:rFonts w:ascii="Tahoma" w:hAnsi="Tahoma" w:cs="Tahoma"/>
                          <w:b/>
                          <w:bCs/>
                          <w:sz w:val="19"/>
                          <w:szCs w:val="19"/>
                          <w:rtl/>
                        </w:rPr>
                        <w:t>ח"כ ושר הביטחון לשעבר אביגדור ליברמן, בפגישתו עם צוות הביקורת, ינואר 2024</w:t>
                      </w:r>
                    </w:p>
                  </w:txbxContent>
                </v:textbox>
                <w10:wrap type="none"/>
                <w10:anchorlock/>
              </v:shape>
            </w:pict>
          </mc:Fallback>
        </mc:AlternateContent>
      </w:r>
    </w:p>
    <w:p w14:paraId="0910A4DA" w14:textId="77777777" w:rsidR="00FF4EDF" w:rsidRPr="00105CBC" w:rsidRDefault="00000000" w:rsidP="001F73C4">
      <w:pPr>
        <w:spacing w:before="120" w:after="60" w:line="288" w:lineRule="auto"/>
        <w:ind w:left="-851"/>
        <w:rPr>
          <w:rFonts w:ascii="Tahoma" w:hAnsi="Tahoma" w:cs="Tahoma"/>
          <w:sz w:val="19"/>
          <w:szCs w:val="19"/>
          <w:rtl/>
        </w:rPr>
      </w:pPr>
      <w:r w:rsidRPr="00105CBC">
        <w:rPr>
          <w:rFonts w:ascii="Tahoma" w:hAnsi="Tahoma" w:cs="Tahoma"/>
          <w:noProof/>
          <w:sz w:val="19"/>
          <w:szCs w:val="19"/>
          <w:rtl/>
        </w:rPr>
        <mc:AlternateContent>
          <mc:Choice Requires="wps">
            <w:drawing>
              <wp:inline distT="0" distB="0" distL="0" distR="0" wp14:anchorId="5210FEFB" wp14:editId="7112C6B0">
                <wp:extent cx="5363210" cy="1438275"/>
                <wp:effectExtent l="0" t="0" r="27940" b="19050"/>
                <wp:docPr id="2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363210" cy="1438275"/>
                        </a:xfrm>
                        <a:prstGeom prst="rect">
                          <a:avLst/>
                        </a:prstGeom>
                        <a:solidFill>
                          <a:srgbClr val="FFFFFF"/>
                        </a:solidFill>
                        <a:ln w="9525">
                          <a:solidFill>
                            <a:srgbClr val="000000"/>
                          </a:solidFill>
                          <a:miter lim="800000"/>
                          <a:headEnd/>
                          <a:tailEnd/>
                        </a:ln>
                      </wps:spPr>
                      <wps:txbx>
                        <w:txbxContent>
                          <w:p w14:paraId="29689C45" w14:textId="77777777" w:rsidR="001F2468" w:rsidRPr="00186DAA" w:rsidRDefault="00000000" w:rsidP="00BA112B">
                            <w:pPr>
                              <w:spacing w:line="360" w:lineRule="auto"/>
                              <w:rPr>
                                <w:rFonts w:ascii="Tahoma" w:hAnsi="Tahoma" w:cs="Tahoma"/>
                                <w:sz w:val="19"/>
                                <w:szCs w:val="19"/>
                                <w:rtl/>
                              </w:rPr>
                            </w:pPr>
                            <w:r w:rsidRPr="00186DAA">
                              <w:rPr>
                                <w:rFonts w:ascii="Tahoma" w:hAnsi="Tahoma" w:cs="Tahoma" w:hint="cs"/>
                                <w:sz w:val="19"/>
                                <w:szCs w:val="19"/>
                                <w:rtl/>
                              </w:rPr>
                              <w:t>"</w:t>
                            </w:r>
                            <w:r w:rsidRPr="00186DAA">
                              <w:rPr>
                                <w:rFonts w:ascii="Tahoma" w:hAnsi="Tahoma" w:cs="Tahoma"/>
                                <w:sz w:val="19"/>
                                <w:szCs w:val="19"/>
                                <w:rtl/>
                              </w:rPr>
                              <w:t>ללא</w:t>
                            </w:r>
                            <w:r w:rsidRPr="00186DAA">
                              <w:rPr>
                                <w:rFonts w:ascii="Tahoma" w:hAnsi="Tahoma" w:cs="Tahoma" w:hint="cs"/>
                                <w:sz w:val="19"/>
                                <w:szCs w:val="19"/>
                                <w:rtl/>
                              </w:rPr>
                              <w:t xml:space="preserve"> </w:t>
                            </w:r>
                            <w:r w:rsidRPr="00186DAA">
                              <w:rPr>
                                <w:rFonts w:ascii="Tahoma" w:hAnsi="Tahoma" w:cs="Tahoma"/>
                                <w:sz w:val="19"/>
                                <w:szCs w:val="19"/>
                                <w:rtl/>
                              </w:rPr>
                              <w:t>תפיסת ביטחון הדרג המדיני מתקשה לאתגר את צה"ל ולבחון את תקציב הביטחון בראי ההכוונה של הדרג המדיני</w:t>
                            </w:r>
                            <w:r w:rsidRPr="00186DAA">
                              <w:rPr>
                                <w:rFonts w:ascii="Tahoma" w:hAnsi="Tahoma" w:cs="Tahoma" w:hint="cs"/>
                                <w:sz w:val="19"/>
                                <w:szCs w:val="19"/>
                                <w:rtl/>
                              </w:rPr>
                              <w:t>...</w:t>
                            </w:r>
                            <w:r w:rsidRPr="00186DAA">
                              <w:rPr>
                                <w:rFonts w:ascii="Tahoma" w:hAnsi="Tahoma" w:cs="Tahoma"/>
                                <w:sz w:val="19"/>
                                <w:szCs w:val="19"/>
                                <w:rtl/>
                              </w:rPr>
                              <w:t xml:space="preserve"> תפיסת ביטחון היא כלי חשוב שיכול לסייע לדרג המדיני. </w:t>
                            </w:r>
                          </w:p>
                          <w:p w14:paraId="2D3FD9E9" w14:textId="77777777" w:rsidR="001F2468" w:rsidRPr="00186DAA" w:rsidRDefault="00000000" w:rsidP="00BA112B">
                            <w:pPr>
                              <w:spacing w:line="360" w:lineRule="auto"/>
                              <w:rPr>
                                <w:rFonts w:ascii="Tahoma" w:hAnsi="Tahoma" w:cs="Tahoma"/>
                                <w:sz w:val="19"/>
                                <w:szCs w:val="19"/>
                              </w:rPr>
                            </w:pPr>
                            <w:r w:rsidRPr="00186DAA">
                              <w:rPr>
                                <w:rFonts w:ascii="Tahoma" w:hAnsi="Tahoma" w:cs="Tahoma"/>
                                <w:sz w:val="19"/>
                                <w:szCs w:val="19"/>
                                <w:rtl/>
                              </w:rPr>
                              <w:t>בדיוני הקבינט המדיני-ביטחוני הצבא מעלה לדיון את החלופות שהוא מעוניין בהן, ולכן נוצר מצב בעייתי שבו הקבינט הוא לרוב תוצאתי</w:t>
                            </w:r>
                            <w:r w:rsidRPr="00186DAA">
                              <w:rPr>
                                <w:rFonts w:ascii="Tahoma" w:hAnsi="Tahoma" w:cs="Tahoma" w:hint="cs"/>
                                <w:sz w:val="19"/>
                                <w:szCs w:val="19"/>
                                <w:rtl/>
                              </w:rPr>
                              <w:t xml:space="preserve">" </w:t>
                            </w:r>
                          </w:p>
                          <w:p w14:paraId="05978721" w14:textId="77777777" w:rsidR="001F2468" w:rsidRPr="00186DAA" w:rsidRDefault="00000000" w:rsidP="003B4A9F">
                            <w:pPr>
                              <w:jc w:val="left"/>
                              <w:rPr>
                                <w:b/>
                                <w:bCs/>
                                <w:sz w:val="19"/>
                                <w:szCs w:val="19"/>
                              </w:rPr>
                            </w:pPr>
                            <w:r w:rsidRPr="00186DAA">
                              <w:rPr>
                                <w:rFonts w:ascii="Tahoma" w:hAnsi="Tahoma" w:cs="Tahoma" w:hint="cs"/>
                                <w:b/>
                                <w:bCs/>
                                <w:sz w:val="19"/>
                                <w:szCs w:val="19"/>
                                <w:rtl/>
                              </w:rPr>
                              <w:t>שר האוצר וחבר הקבינט המדיני-ביטחוני בצלאל סמוטריץ', בפגישתו עם צוות הביקורת, יולי 2024</w:t>
                            </w:r>
                          </w:p>
                        </w:txbxContent>
                      </wps:txbx>
                      <wps:bodyPr rot="0" vert="horz" wrap="square" lIns="91440" tIns="45720" rIns="91440" bIns="45720" anchor="t" anchorCtr="0">
                        <a:spAutoFit/>
                      </wps:bodyPr>
                    </wps:wsp>
                  </a:graphicData>
                </a:graphic>
              </wp:inline>
            </w:drawing>
          </mc:Choice>
          <mc:Fallback>
            <w:pict>
              <v:shape id="_x0000_i1032" type="#_x0000_t202" style="width:422.3pt;height:113.25pt;flip:x;mso-left-percent:-10001;mso-position-horizontal-relative:char;mso-position-vertical-relative:line;mso-top-percent:-10001;mso-wrap-style:square;visibility:visible;v-text-anchor:top">
                <v:textbox style="mso-fit-shape-to-text:t">
                  <w:txbxContent>
                    <w:p w:rsidR="001F2468" w:rsidRPr="00186DAA" w:rsidP="00BA112B">
                      <w:pPr>
                        <w:spacing w:line="360" w:lineRule="auto"/>
                        <w:rPr>
                          <w:rFonts w:ascii="Tahoma" w:hAnsi="Tahoma" w:cs="Tahoma"/>
                          <w:sz w:val="19"/>
                          <w:szCs w:val="19"/>
                          <w:rtl/>
                        </w:rPr>
                      </w:pPr>
                      <w:r w:rsidRPr="00186DAA">
                        <w:rPr>
                          <w:rFonts w:ascii="Tahoma" w:hAnsi="Tahoma" w:cs="Tahoma" w:hint="cs"/>
                          <w:sz w:val="19"/>
                          <w:szCs w:val="19"/>
                          <w:rtl/>
                        </w:rPr>
                        <w:t>"</w:t>
                      </w:r>
                      <w:r w:rsidRPr="00186DAA">
                        <w:rPr>
                          <w:rFonts w:ascii="Tahoma" w:hAnsi="Tahoma" w:cs="Tahoma"/>
                          <w:sz w:val="19"/>
                          <w:szCs w:val="19"/>
                          <w:rtl/>
                        </w:rPr>
                        <w:t>ללא</w:t>
                      </w:r>
                      <w:r w:rsidRPr="00186DAA">
                        <w:rPr>
                          <w:rFonts w:ascii="Tahoma" w:hAnsi="Tahoma" w:cs="Tahoma" w:hint="cs"/>
                          <w:sz w:val="19"/>
                          <w:szCs w:val="19"/>
                          <w:rtl/>
                        </w:rPr>
                        <w:t xml:space="preserve"> </w:t>
                      </w:r>
                      <w:r w:rsidRPr="00186DAA">
                        <w:rPr>
                          <w:rFonts w:ascii="Tahoma" w:hAnsi="Tahoma" w:cs="Tahoma"/>
                          <w:sz w:val="19"/>
                          <w:szCs w:val="19"/>
                          <w:rtl/>
                        </w:rPr>
                        <w:t>תפיסת ביטחון הדרג המדיני מתקשה לאתגר את צה"ל ולבחון את תקציב הביטחון בראי ההכוונה של הדרג המדיני</w:t>
                      </w:r>
                      <w:r w:rsidRPr="00186DAA">
                        <w:rPr>
                          <w:rFonts w:ascii="Tahoma" w:hAnsi="Tahoma" w:cs="Tahoma" w:hint="cs"/>
                          <w:sz w:val="19"/>
                          <w:szCs w:val="19"/>
                          <w:rtl/>
                        </w:rPr>
                        <w:t>...</w:t>
                      </w:r>
                      <w:r w:rsidRPr="00186DAA">
                        <w:rPr>
                          <w:rFonts w:ascii="Tahoma" w:hAnsi="Tahoma" w:cs="Tahoma"/>
                          <w:sz w:val="19"/>
                          <w:szCs w:val="19"/>
                          <w:rtl/>
                        </w:rPr>
                        <w:t xml:space="preserve"> תפיסת ביטחון היא כלי חשוב שיכול לסייע לדרג המדיני. </w:t>
                      </w:r>
                    </w:p>
                    <w:p w:rsidR="001F2468" w:rsidRPr="00186DAA" w:rsidP="00BA112B">
                      <w:pPr>
                        <w:spacing w:line="360" w:lineRule="auto"/>
                        <w:rPr>
                          <w:rFonts w:ascii="Tahoma" w:hAnsi="Tahoma" w:cs="Tahoma"/>
                          <w:sz w:val="19"/>
                          <w:szCs w:val="19"/>
                        </w:rPr>
                      </w:pPr>
                      <w:r w:rsidRPr="00186DAA">
                        <w:rPr>
                          <w:rFonts w:ascii="Tahoma" w:hAnsi="Tahoma" w:cs="Tahoma"/>
                          <w:sz w:val="19"/>
                          <w:szCs w:val="19"/>
                          <w:rtl/>
                        </w:rPr>
                        <w:t>בדיוני הקבינט המדיני-ביטחוני הצבא מעלה לדיון את החלופות שהוא מעוניין בהן, ולכן נוצר מצב בעייתי שבו הקבינט הוא לרוב תוצאתי</w:t>
                      </w:r>
                      <w:r w:rsidRPr="00186DAA">
                        <w:rPr>
                          <w:rFonts w:ascii="Tahoma" w:hAnsi="Tahoma" w:cs="Tahoma" w:hint="cs"/>
                          <w:sz w:val="19"/>
                          <w:szCs w:val="19"/>
                          <w:rtl/>
                        </w:rPr>
                        <w:t xml:space="preserve">" </w:t>
                      </w:r>
                    </w:p>
                    <w:p w:rsidR="001F2468" w:rsidRPr="00186DAA" w:rsidP="003B4A9F">
                      <w:pPr>
                        <w:jc w:val="left"/>
                        <w:rPr>
                          <w:b/>
                          <w:bCs/>
                          <w:sz w:val="19"/>
                          <w:szCs w:val="19"/>
                        </w:rPr>
                      </w:pPr>
                      <w:r w:rsidRPr="00186DAA">
                        <w:rPr>
                          <w:rFonts w:ascii="Tahoma" w:hAnsi="Tahoma" w:cs="Tahoma" w:hint="cs"/>
                          <w:b/>
                          <w:bCs/>
                          <w:sz w:val="19"/>
                          <w:szCs w:val="19"/>
                          <w:rtl/>
                        </w:rPr>
                        <w:t>שר האוצר וחבר הקבינט המדיני-ביטחוני בצלאל סמוטריץ', בפגישתו עם צוות הביקורת, יולי 2024</w:t>
                      </w:r>
                    </w:p>
                  </w:txbxContent>
                </v:textbox>
                <w10:wrap type="none"/>
                <w10:anchorlock/>
              </v:shape>
            </w:pict>
          </mc:Fallback>
        </mc:AlternateContent>
      </w:r>
    </w:p>
    <w:p w14:paraId="5E90E51C" w14:textId="77777777" w:rsidR="00F6750B" w:rsidRPr="00105CBC" w:rsidRDefault="00000000" w:rsidP="00F6750B">
      <w:pPr>
        <w:spacing w:line="288" w:lineRule="auto"/>
        <w:ind w:left="-851"/>
        <w:rPr>
          <w:rFonts w:ascii="Tahoma" w:hAnsi="Tahoma" w:cs="Tahoma"/>
          <w:sz w:val="19"/>
          <w:szCs w:val="19"/>
          <w:rtl/>
        </w:rPr>
      </w:pPr>
      <w:r w:rsidRPr="00105CBC">
        <w:rPr>
          <w:rFonts w:ascii="Tahoma" w:hAnsi="Tahoma" w:cs="Tahoma"/>
          <w:noProof/>
          <w:sz w:val="19"/>
          <w:szCs w:val="19"/>
          <w:rtl/>
        </w:rPr>
        <mc:AlternateContent>
          <mc:Choice Requires="wps">
            <w:drawing>
              <wp:inline distT="0" distB="0" distL="0" distR="0" wp14:anchorId="785D302A" wp14:editId="2A0DC08F">
                <wp:extent cx="5372735" cy="1108129"/>
                <wp:effectExtent l="0" t="0" r="18415" b="25400"/>
                <wp:docPr id="26"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372735" cy="1108129"/>
                        </a:xfrm>
                        <a:prstGeom prst="rect">
                          <a:avLst/>
                        </a:prstGeom>
                        <a:solidFill>
                          <a:srgbClr val="FFFFFF"/>
                        </a:solidFill>
                        <a:ln w="9525">
                          <a:solidFill>
                            <a:srgbClr val="000000"/>
                          </a:solidFill>
                          <a:miter lim="800000"/>
                          <a:headEnd/>
                          <a:tailEnd/>
                        </a:ln>
                      </wps:spPr>
                      <wps:txbx>
                        <w:txbxContent>
                          <w:p w14:paraId="0C4D4406" w14:textId="77777777" w:rsidR="001F2468" w:rsidRPr="00186DAA" w:rsidRDefault="00000000" w:rsidP="00023CC9">
                            <w:pPr>
                              <w:spacing w:line="360" w:lineRule="auto"/>
                              <w:rPr>
                                <w:rFonts w:ascii="Tahoma" w:hAnsi="Tahoma" w:cs="Tahoma"/>
                                <w:sz w:val="19"/>
                                <w:szCs w:val="19"/>
                              </w:rPr>
                            </w:pPr>
                            <w:r w:rsidRPr="00186DAA">
                              <w:rPr>
                                <w:rFonts w:ascii="Tahoma" w:hAnsi="Tahoma" w:cs="Tahoma" w:hint="cs"/>
                                <w:sz w:val="19"/>
                                <w:szCs w:val="19"/>
                                <w:rtl/>
                              </w:rPr>
                              <w:t>"</w:t>
                            </w:r>
                            <w:r>
                              <w:rPr>
                                <w:rFonts w:ascii="Tahoma" w:hAnsi="Tahoma" w:cs="Tahoma" w:hint="cs"/>
                                <w:sz w:val="19"/>
                                <w:szCs w:val="19"/>
                                <w:rtl/>
                              </w:rPr>
                              <w:t xml:space="preserve">עלינו לתקף את תפיסת הביטחון ולהפוך אותה למסמך מכונן שישמש </w:t>
                            </w:r>
                            <w:r w:rsidRPr="009B7C9A">
                              <w:rPr>
                                <w:rFonts w:ascii="Tahoma" w:hAnsi="Tahoma" w:cs="Tahoma"/>
                                <w:sz w:val="19"/>
                                <w:szCs w:val="19"/>
                                <w:rtl/>
                              </w:rPr>
                              <w:t>'</w:t>
                            </w:r>
                            <w:r>
                              <w:rPr>
                                <w:rFonts w:ascii="Tahoma" w:hAnsi="Tahoma" w:cs="Tahoma" w:hint="cs"/>
                                <w:sz w:val="19"/>
                                <w:szCs w:val="19"/>
                                <w:rtl/>
                              </w:rPr>
                              <w:t>מצפן</w:t>
                            </w:r>
                            <w:r w:rsidRPr="009B7C9A">
                              <w:rPr>
                                <w:rFonts w:ascii="Tahoma" w:hAnsi="Tahoma" w:cs="Tahoma"/>
                                <w:sz w:val="19"/>
                                <w:szCs w:val="19"/>
                                <w:rtl/>
                              </w:rPr>
                              <w:t>'</w:t>
                            </w:r>
                            <w:r>
                              <w:rPr>
                                <w:rFonts w:ascii="Tahoma" w:hAnsi="Tahoma" w:cs="Tahoma" w:hint="cs"/>
                                <w:sz w:val="19"/>
                                <w:szCs w:val="19"/>
                                <w:rtl/>
                              </w:rPr>
                              <w:t xml:space="preserve"> בפני מקבלי ההחלטות. זהו לקח מה-7.10 להתמודדות עם האיומים הפרוסים בפני המדינה</w:t>
                            </w:r>
                            <w:r w:rsidRPr="00186DAA">
                              <w:rPr>
                                <w:rFonts w:ascii="Tahoma" w:hAnsi="Tahoma" w:cs="Tahoma" w:hint="cs"/>
                                <w:sz w:val="19"/>
                                <w:szCs w:val="19"/>
                                <w:rtl/>
                              </w:rPr>
                              <w:t xml:space="preserve">" </w:t>
                            </w:r>
                          </w:p>
                          <w:p w14:paraId="0B375959" w14:textId="77777777" w:rsidR="001F2468" w:rsidRPr="00186DAA" w:rsidRDefault="00000000" w:rsidP="003B4A9F">
                            <w:pPr>
                              <w:spacing w:line="360" w:lineRule="auto"/>
                              <w:jc w:val="left"/>
                              <w:rPr>
                                <w:b/>
                                <w:bCs/>
                                <w:sz w:val="19"/>
                                <w:szCs w:val="19"/>
                              </w:rPr>
                            </w:pPr>
                            <w:r w:rsidRPr="00186DAA">
                              <w:rPr>
                                <w:rFonts w:ascii="Tahoma" w:hAnsi="Tahoma" w:cs="Tahoma" w:hint="cs"/>
                                <w:b/>
                                <w:bCs/>
                                <w:sz w:val="19"/>
                                <w:szCs w:val="19"/>
                                <w:rtl/>
                              </w:rPr>
                              <w:t xml:space="preserve">ח"כ ושר הביטחון לשעבר בני גנץ, </w:t>
                            </w:r>
                            <w:r>
                              <w:rPr>
                                <w:rFonts w:ascii="Tahoma" w:hAnsi="Tahoma" w:cs="Tahoma" w:hint="cs"/>
                                <w:b/>
                                <w:bCs/>
                                <w:sz w:val="19"/>
                                <w:szCs w:val="19"/>
                                <w:rtl/>
                              </w:rPr>
                              <w:t>בתגובתו על ממצאי</w:t>
                            </w:r>
                            <w:r w:rsidRPr="00186DAA">
                              <w:rPr>
                                <w:rFonts w:ascii="Tahoma" w:hAnsi="Tahoma" w:cs="Tahoma" w:hint="cs"/>
                                <w:b/>
                                <w:bCs/>
                                <w:sz w:val="19"/>
                                <w:szCs w:val="19"/>
                                <w:rtl/>
                              </w:rPr>
                              <w:t xml:space="preserve"> הביקורת, </w:t>
                            </w:r>
                            <w:r>
                              <w:rPr>
                                <w:rFonts w:ascii="Tahoma" w:hAnsi="Tahoma" w:cs="Tahoma" w:hint="cs"/>
                                <w:b/>
                                <w:bCs/>
                                <w:sz w:val="19"/>
                                <w:szCs w:val="19"/>
                                <w:rtl/>
                              </w:rPr>
                              <w:t>נובמבר</w:t>
                            </w:r>
                            <w:r w:rsidRPr="00186DAA">
                              <w:rPr>
                                <w:rFonts w:ascii="Tahoma" w:hAnsi="Tahoma" w:cs="Tahoma" w:hint="cs"/>
                                <w:b/>
                                <w:bCs/>
                                <w:sz w:val="19"/>
                                <w:szCs w:val="19"/>
                                <w:rtl/>
                              </w:rPr>
                              <w:t xml:space="preserve"> 2024</w:t>
                            </w:r>
                          </w:p>
                        </w:txbxContent>
                      </wps:txbx>
                      <wps:bodyPr rot="0" vert="horz" wrap="square" lIns="91440" tIns="45720" rIns="91440" bIns="45720" anchor="t" anchorCtr="0">
                        <a:spAutoFit/>
                      </wps:bodyPr>
                    </wps:wsp>
                  </a:graphicData>
                </a:graphic>
              </wp:inline>
            </w:drawing>
          </mc:Choice>
          <mc:Fallback>
            <w:pict>
              <v:shape id="_x0000_i1033" type="#_x0000_t202" style="width:423.05pt;height:87.25pt;flip:x;mso-left-percent:-10001;mso-position-horizontal-relative:char;mso-position-vertical-relative:line;mso-top-percent:-10001;mso-wrap-style:square;visibility:visible;v-text-anchor:top">
                <v:textbox style="mso-fit-shape-to-text:t">
                  <w:txbxContent>
                    <w:p w:rsidR="001F2468" w:rsidRPr="00186DAA" w:rsidP="00023CC9">
                      <w:pPr>
                        <w:spacing w:line="360" w:lineRule="auto"/>
                        <w:rPr>
                          <w:rFonts w:ascii="Tahoma" w:hAnsi="Tahoma" w:cs="Tahoma"/>
                          <w:sz w:val="19"/>
                          <w:szCs w:val="19"/>
                        </w:rPr>
                      </w:pPr>
                      <w:r w:rsidRPr="00186DAA">
                        <w:rPr>
                          <w:rFonts w:ascii="Tahoma" w:hAnsi="Tahoma" w:cs="Tahoma" w:hint="cs"/>
                          <w:sz w:val="19"/>
                          <w:szCs w:val="19"/>
                          <w:rtl/>
                        </w:rPr>
                        <w:t>"</w:t>
                      </w:r>
                      <w:r>
                        <w:rPr>
                          <w:rFonts w:ascii="Tahoma" w:hAnsi="Tahoma" w:cs="Tahoma" w:hint="cs"/>
                          <w:sz w:val="19"/>
                          <w:szCs w:val="19"/>
                          <w:rtl/>
                        </w:rPr>
                        <w:t xml:space="preserve">עלינו לתקף את תפיסת הביטחון ולהפוך אותה למסמך מכונן שישמש </w:t>
                      </w:r>
                      <w:r w:rsidRPr="009B7C9A">
                        <w:rPr>
                          <w:rFonts w:ascii="Tahoma" w:hAnsi="Tahoma" w:cs="Tahoma"/>
                          <w:sz w:val="19"/>
                          <w:szCs w:val="19"/>
                          <w:rtl/>
                        </w:rPr>
                        <w:t>'</w:t>
                      </w:r>
                      <w:r>
                        <w:rPr>
                          <w:rFonts w:ascii="Tahoma" w:hAnsi="Tahoma" w:cs="Tahoma" w:hint="cs"/>
                          <w:sz w:val="19"/>
                          <w:szCs w:val="19"/>
                          <w:rtl/>
                        </w:rPr>
                        <w:t>מצפן</w:t>
                      </w:r>
                      <w:r w:rsidRPr="009B7C9A">
                        <w:rPr>
                          <w:rFonts w:ascii="Tahoma" w:hAnsi="Tahoma" w:cs="Tahoma"/>
                          <w:sz w:val="19"/>
                          <w:szCs w:val="19"/>
                          <w:rtl/>
                        </w:rPr>
                        <w:t>'</w:t>
                      </w:r>
                      <w:r>
                        <w:rPr>
                          <w:rFonts w:ascii="Tahoma" w:hAnsi="Tahoma" w:cs="Tahoma" w:hint="cs"/>
                          <w:sz w:val="19"/>
                          <w:szCs w:val="19"/>
                          <w:rtl/>
                        </w:rPr>
                        <w:t xml:space="preserve"> בפני מקבלי ההחלטות. זהו לקח מה-7.10 להתמודדות עם האיומים הפרוסים בפני המדינה</w:t>
                      </w:r>
                      <w:r w:rsidRPr="00186DAA">
                        <w:rPr>
                          <w:rFonts w:ascii="Tahoma" w:hAnsi="Tahoma" w:cs="Tahoma" w:hint="cs"/>
                          <w:sz w:val="19"/>
                          <w:szCs w:val="19"/>
                          <w:rtl/>
                        </w:rPr>
                        <w:t xml:space="preserve">" </w:t>
                      </w:r>
                    </w:p>
                    <w:p w:rsidR="001F2468" w:rsidRPr="00186DAA" w:rsidP="003B4A9F">
                      <w:pPr>
                        <w:spacing w:line="360" w:lineRule="auto"/>
                        <w:jc w:val="left"/>
                        <w:rPr>
                          <w:b/>
                          <w:bCs/>
                          <w:sz w:val="19"/>
                          <w:szCs w:val="19"/>
                        </w:rPr>
                      </w:pPr>
                      <w:r w:rsidRPr="00186DAA">
                        <w:rPr>
                          <w:rFonts w:ascii="Tahoma" w:hAnsi="Tahoma" w:cs="Tahoma" w:hint="cs"/>
                          <w:b/>
                          <w:bCs/>
                          <w:sz w:val="19"/>
                          <w:szCs w:val="19"/>
                          <w:rtl/>
                        </w:rPr>
                        <w:t xml:space="preserve">ח"כ ושר הביטחון לשעבר בני גנץ, </w:t>
                      </w:r>
                      <w:r>
                        <w:rPr>
                          <w:rFonts w:ascii="Tahoma" w:hAnsi="Tahoma" w:cs="Tahoma" w:hint="cs"/>
                          <w:b/>
                          <w:bCs/>
                          <w:sz w:val="19"/>
                          <w:szCs w:val="19"/>
                          <w:rtl/>
                        </w:rPr>
                        <w:t>בתגובתו על ממצאי</w:t>
                      </w:r>
                      <w:r w:rsidRPr="00186DAA">
                        <w:rPr>
                          <w:rFonts w:ascii="Tahoma" w:hAnsi="Tahoma" w:cs="Tahoma" w:hint="cs"/>
                          <w:b/>
                          <w:bCs/>
                          <w:sz w:val="19"/>
                          <w:szCs w:val="19"/>
                          <w:rtl/>
                        </w:rPr>
                        <w:t xml:space="preserve"> הביקורת, </w:t>
                      </w:r>
                      <w:r>
                        <w:rPr>
                          <w:rFonts w:ascii="Tahoma" w:hAnsi="Tahoma" w:cs="Tahoma" w:hint="cs"/>
                          <w:b/>
                          <w:bCs/>
                          <w:sz w:val="19"/>
                          <w:szCs w:val="19"/>
                          <w:rtl/>
                        </w:rPr>
                        <w:t>נובמבר</w:t>
                      </w:r>
                      <w:r w:rsidRPr="00186DAA">
                        <w:rPr>
                          <w:rFonts w:ascii="Tahoma" w:hAnsi="Tahoma" w:cs="Tahoma" w:hint="cs"/>
                          <w:b/>
                          <w:bCs/>
                          <w:sz w:val="19"/>
                          <w:szCs w:val="19"/>
                          <w:rtl/>
                        </w:rPr>
                        <w:t xml:space="preserve"> 2024</w:t>
                      </w:r>
                    </w:p>
                  </w:txbxContent>
                </v:textbox>
                <w10:wrap type="none"/>
                <w10:anchorlock/>
              </v:shape>
            </w:pict>
          </mc:Fallback>
        </mc:AlternateContent>
      </w:r>
    </w:p>
    <w:p w14:paraId="77B23990" w14:textId="77777777" w:rsidR="003B4A9F" w:rsidRPr="00105CBC" w:rsidRDefault="003B4A9F" w:rsidP="00F6750B">
      <w:pPr>
        <w:spacing w:line="288" w:lineRule="auto"/>
        <w:ind w:left="-851"/>
        <w:rPr>
          <w:rFonts w:ascii="Tahoma" w:hAnsi="Tahoma" w:cs="Tahoma"/>
          <w:sz w:val="19"/>
          <w:szCs w:val="19"/>
          <w:rtl/>
        </w:rPr>
      </w:pPr>
    </w:p>
    <w:p w14:paraId="0B5733B7" w14:textId="77777777" w:rsidR="00BA112B" w:rsidRPr="00105CBC" w:rsidRDefault="00000000" w:rsidP="00F6750B">
      <w:pPr>
        <w:spacing w:line="288" w:lineRule="auto"/>
        <w:ind w:left="-851"/>
        <w:rPr>
          <w:rFonts w:ascii="Tahoma" w:hAnsi="Tahoma" w:cs="Tahoma"/>
          <w:sz w:val="19"/>
          <w:szCs w:val="19"/>
          <w:rtl/>
        </w:rPr>
      </w:pPr>
      <w:r w:rsidRPr="00105CBC">
        <w:rPr>
          <w:rFonts w:ascii="Tahoma" w:hAnsi="Tahoma" w:cs="Tahoma"/>
          <w:noProof/>
          <w:sz w:val="19"/>
          <w:szCs w:val="19"/>
          <w:rtl/>
        </w:rPr>
        <mc:AlternateContent>
          <mc:Choice Requires="wps">
            <w:drawing>
              <wp:inline distT="0" distB="0" distL="0" distR="0" wp14:anchorId="6CA0E6D1" wp14:editId="73C3DAF5">
                <wp:extent cx="5349875" cy="842010"/>
                <wp:effectExtent l="0" t="0" r="22225" b="17780"/>
                <wp:docPr id="2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349875" cy="842010"/>
                        </a:xfrm>
                        <a:prstGeom prst="rect">
                          <a:avLst/>
                        </a:prstGeom>
                        <a:solidFill>
                          <a:srgbClr val="FFFFFF"/>
                        </a:solidFill>
                        <a:ln w="9525">
                          <a:solidFill>
                            <a:srgbClr val="000000"/>
                          </a:solidFill>
                          <a:miter lim="800000"/>
                          <a:headEnd/>
                          <a:tailEnd/>
                        </a:ln>
                      </wps:spPr>
                      <wps:txbx>
                        <w:txbxContent>
                          <w:p w14:paraId="63D614B9" w14:textId="77777777" w:rsidR="001F2468" w:rsidRPr="00186DAA" w:rsidRDefault="00000000" w:rsidP="00023CC9">
                            <w:pPr>
                              <w:spacing w:line="360" w:lineRule="auto"/>
                              <w:rPr>
                                <w:rFonts w:ascii="Tahoma" w:hAnsi="Tahoma" w:cs="Tahoma"/>
                                <w:sz w:val="19"/>
                                <w:szCs w:val="19"/>
                              </w:rPr>
                            </w:pPr>
                            <w:r w:rsidRPr="00186DAA">
                              <w:rPr>
                                <w:rFonts w:ascii="Tahoma" w:hAnsi="Tahoma" w:cs="Tahoma" w:hint="cs"/>
                                <w:sz w:val="19"/>
                                <w:szCs w:val="19"/>
                                <w:rtl/>
                              </w:rPr>
                              <w:t>"</w:t>
                            </w:r>
                            <w:r w:rsidRPr="00186DAA">
                              <w:rPr>
                                <w:rFonts w:ascii="Tahoma" w:hAnsi="Tahoma" w:cs="Tahoma"/>
                                <w:sz w:val="19"/>
                                <w:szCs w:val="19"/>
                                <w:rtl/>
                              </w:rPr>
                              <w:t>היעדר התפיסה ה</w:t>
                            </w:r>
                            <w:r w:rsidRPr="00186DAA">
                              <w:rPr>
                                <w:rFonts w:ascii="Tahoma" w:hAnsi="Tahoma" w:cs="Tahoma" w:hint="cs"/>
                                <w:sz w:val="19"/>
                                <w:szCs w:val="19"/>
                                <w:rtl/>
                              </w:rPr>
                              <w:t>ו</w:t>
                            </w:r>
                            <w:r w:rsidRPr="00186DAA">
                              <w:rPr>
                                <w:rFonts w:ascii="Tahoma" w:hAnsi="Tahoma" w:cs="Tahoma"/>
                                <w:sz w:val="19"/>
                                <w:szCs w:val="19"/>
                                <w:rtl/>
                              </w:rPr>
                              <w:t>א ליקוי מתמשך</w:t>
                            </w:r>
                            <w:r w:rsidRPr="00186DAA">
                              <w:rPr>
                                <w:rFonts w:ascii="Tahoma" w:hAnsi="Tahoma" w:cs="Tahoma" w:hint="cs"/>
                                <w:sz w:val="19"/>
                                <w:szCs w:val="19"/>
                                <w:rtl/>
                              </w:rPr>
                              <w:t xml:space="preserve">. </w:t>
                            </w:r>
                            <w:r w:rsidRPr="00186DAA">
                              <w:rPr>
                                <w:rFonts w:ascii="Tahoma" w:hAnsi="Tahoma" w:cs="Tahoma"/>
                                <w:sz w:val="19"/>
                                <w:szCs w:val="19"/>
                                <w:rtl/>
                              </w:rPr>
                              <w:t xml:space="preserve">הדרג המדיני </w:t>
                            </w:r>
                            <w:r w:rsidRPr="00186DAA">
                              <w:rPr>
                                <w:rFonts w:ascii="Tahoma" w:hAnsi="Tahoma" w:cs="Tahoma" w:hint="cs"/>
                                <w:sz w:val="19"/>
                                <w:szCs w:val="19"/>
                                <w:rtl/>
                              </w:rPr>
                              <w:t xml:space="preserve">לדורותיו </w:t>
                            </w:r>
                            <w:r w:rsidRPr="009B7C9A">
                              <w:rPr>
                                <w:rFonts w:ascii="Tahoma" w:hAnsi="Tahoma" w:cs="Tahoma"/>
                                <w:sz w:val="19"/>
                                <w:szCs w:val="19"/>
                                <w:rtl/>
                              </w:rPr>
                              <w:t>'</w:t>
                            </w:r>
                            <w:r w:rsidRPr="00186DAA">
                              <w:rPr>
                                <w:rFonts w:ascii="Tahoma" w:hAnsi="Tahoma" w:cs="Tahoma"/>
                                <w:sz w:val="19"/>
                                <w:szCs w:val="19"/>
                                <w:rtl/>
                              </w:rPr>
                              <w:t>בורח מאחריות</w:t>
                            </w:r>
                            <w:r w:rsidRPr="009B7C9A">
                              <w:rPr>
                                <w:rFonts w:ascii="Tahoma" w:hAnsi="Tahoma" w:cs="Tahoma"/>
                                <w:sz w:val="19"/>
                                <w:szCs w:val="19"/>
                                <w:rtl/>
                              </w:rPr>
                              <w:t>'</w:t>
                            </w:r>
                            <w:r w:rsidRPr="00186DAA">
                              <w:rPr>
                                <w:rFonts w:ascii="Tahoma" w:hAnsi="Tahoma" w:cs="Tahoma"/>
                                <w:sz w:val="19"/>
                                <w:szCs w:val="19"/>
                                <w:rtl/>
                              </w:rPr>
                              <w:t xml:space="preserve"> לספק מעטה תפיסתי</w:t>
                            </w:r>
                            <w:r w:rsidRPr="00186DAA">
                              <w:rPr>
                                <w:rFonts w:ascii="Tahoma" w:hAnsi="Tahoma" w:cs="Tahoma" w:hint="cs"/>
                                <w:sz w:val="19"/>
                                <w:szCs w:val="19"/>
                                <w:rtl/>
                              </w:rPr>
                              <w:t xml:space="preserve">, ובהיעדר </w:t>
                            </w:r>
                            <w:r w:rsidRPr="00186DAA">
                              <w:rPr>
                                <w:rFonts w:ascii="Tahoma" w:hAnsi="Tahoma" w:cs="Tahoma"/>
                                <w:sz w:val="19"/>
                                <w:szCs w:val="19"/>
                                <w:rtl/>
                              </w:rPr>
                              <w:t xml:space="preserve">אסטרטגיה </w:t>
                            </w:r>
                            <w:r w:rsidRPr="00186DAA">
                              <w:rPr>
                                <w:rFonts w:ascii="Tahoma" w:hAnsi="Tahoma" w:cs="Tahoma" w:hint="cs"/>
                                <w:sz w:val="19"/>
                                <w:szCs w:val="19"/>
                                <w:rtl/>
                              </w:rPr>
                              <w:t>הדרג המדיני</w:t>
                            </w:r>
                            <w:r w:rsidRPr="00186DAA">
                              <w:rPr>
                                <w:rFonts w:ascii="Tahoma" w:hAnsi="Tahoma" w:cs="Tahoma"/>
                                <w:sz w:val="19"/>
                                <w:szCs w:val="19"/>
                                <w:rtl/>
                              </w:rPr>
                              <w:t xml:space="preserve"> משחרר </w:t>
                            </w:r>
                            <w:r w:rsidRPr="00186DAA">
                              <w:rPr>
                                <w:rFonts w:ascii="Tahoma" w:hAnsi="Tahoma" w:cs="Tahoma" w:hint="cs"/>
                                <w:sz w:val="19"/>
                                <w:szCs w:val="19"/>
                                <w:rtl/>
                              </w:rPr>
                              <w:t xml:space="preserve">את עצמו </w:t>
                            </w:r>
                            <w:r w:rsidRPr="00186DAA">
                              <w:rPr>
                                <w:rFonts w:ascii="Tahoma" w:hAnsi="Tahoma" w:cs="Tahoma"/>
                                <w:sz w:val="19"/>
                                <w:szCs w:val="19"/>
                                <w:rtl/>
                              </w:rPr>
                              <w:t>מחשיבה ומאחריות</w:t>
                            </w:r>
                            <w:r w:rsidRPr="00186DAA">
                              <w:rPr>
                                <w:rFonts w:ascii="Tahoma" w:hAnsi="Tahoma" w:cs="Tahoma" w:hint="cs"/>
                                <w:sz w:val="19"/>
                                <w:szCs w:val="19"/>
                                <w:rtl/>
                              </w:rPr>
                              <w:t>"</w:t>
                            </w:r>
                          </w:p>
                          <w:p w14:paraId="26E5DF84" w14:textId="77777777" w:rsidR="001F2468" w:rsidRPr="00186DAA" w:rsidRDefault="00000000" w:rsidP="003B4A9F">
                            <w:pPr>
                              <w:jc w:val="left"/>
                              <w:rPr>
                                <w:rFonts w:ascii="Tahoma" w:hAnsi="Tahoma" w:cs="Tahoma"/>
                                <w:b/>
                                <w:bCs/>
                                <w:sz w:val="19"/>
                                <w:szCs w:val="19"/>
                              </w:rPr>
                            </w:pPr>
                            <w:r w:rsidRPr="00186DAA">
                              <w:rPr>
                                <w:rFonts w:ascii="Tahoma" w:hAnsi="Tahoma" w:cs="Tahoma" w:hint="cs"/>
                                <w:b/>
                                <w:bCs/>
                                <w:sz w:val="19"/>
                                <w:szCs w:val="19"/>
                                <w:rtl/>
                              </w:rPr>
                              <w:t>ח"כ והרמטכ"ל לשעבר רא"ל (במיל') גדי איזנקוט, בפגישתו עם צוות הביקורת, יולי 2024</w:t>
                            </w:r>
                          </w:p>
                        </w:txbxContent>
                      </wps:txbx>
                      <wps:bodyPr rot="0" vert="horz" wrap="square" lIns="91440" tIns="45720" rIns="91440" bIns="45720" anchor="t" anchorCtr="0">
                        <a:spAutoFit/>
                      </wps:bodyPr>
                    </wps:wsp>
                  </a:graphicData>
                </a:graphic>
              </wp:inline>
            </w:drawing>
          </mc:Choice>
          <mc:Fallback>
            <w:pict>
              <v:shape id="_x0000_i1034" type="#_x0000_t202" style="width:421.25pt;height:66.3pt;flip:x;mso-left-percent:-10001;mso-position-horizontal-relative:char;mso-position-vertical-relative:line;mso-top-percent:-10001;mso-wrap-style:square;visibility:visible;v-text-anchor:top">
                <v:textbox style="mso-fit-shape-to-text:t">
                  <w:txbxContent>
                    <w:p w:rsidR="001F2468" w:rsidRPr="00186DAA" w:rsidP="00023CC9">
                      <w:pPr>
                        <w:spacing w:line="360" w:lineRule="auto"/>
                        <w:rPr>
                          <w:rFonts w:ascii="Tahoma" w:hAnsi="Tahoma" w:cs="Tahoma"/>
                          <w:sz w:val="19"/>
                          <w:szCs w:val="19"/>
                        </w:rPr>
                      </w:pPr>
                      <w:r w:rsidRPr="00186DAA">
                        <w:rPr>
                          <w:rFonts w:ascii="Tahoma" w:hAnsi="Tahoma" w:cs="Tahoma" w:hint="cs"/>
                          <w:sz w:val="19"/>
                          <w:szCs w:val="19"/>
                          <w:rtl/>
                        </w:rPr>
                        <w:t>"</w:t>
                      </w:r>
                      <w:r w:rsidRPr="00186DAA">
                        <w:rPr>
                          <w:rFonts w:ascii="Tahoma" w:hAnsi="Tahoma" w:cs="Tahoma"/>
                          <w:sz w:val="19"/>
                          <w:szCs w:val="19"/>
                          <w:rtl/>
                        </w:rPr>
                        <w:t>היעדר התפיסה ה</w:t>
                      </w:r>
                      <w:r w:rsidRPr="00186DAA">
                        <w:rPr>
                          <w:rFonts w:ascii="Tahoma" w:hAnsi="Tahoma" w:cs="Tahoma" w:hint="cs"/>
                          <w:sz w:val="19"/>
                          <w:szCs w:val="19"/>
                          <w:rtl/>
                        </w:rPr>
                        <w:t>ו</w:t>
                      </w:r>
                      <w:r w:rsidRPr="00186DAA">
                        <w:rPr>
                          <w:rFonts w:ascii="Tahoma" w:hAnsi="Tahoma" w:cs="Tahoma"/>
                          <w:sz w:val="19"/>
                          <w:szCs w:val="19"/>
                          <w:rtl/>
                        </w:rPr>
                        <w:t>א ליקוי מתמשך</w:t>
                      </w:r>
                      <w:r w:rsidRPr="00186DAA">
                        <w:rPr>
                          <w:rFonts w:ascii="Tahoma" w:hAnsi="Tahoma" w:cs="Tahoma" w:hint="cs"/>
                          <w:sz w:val="19"/>
                          <w:szCs w:val="19"/>
                          <w:rtl/>
                        </w:rPr>
                        <w:t xml:space="preserve">. </w:t>
                      </w:r>
                      <w:r w:rsidRPr="00186DAA">
                        <w:rPr>
                          <w:rFonts w:ascii="Tahoma" w:hAnsi="Tahoma" w:cs="Tahoma"/>
                          <w:sz w:val="19"/>
                          <w:szCs w:val="19"/>
                          <w:rtl/>
                        </w:rPr>
                        <w:t xml:space="preserve">הדרג המדיני </w:t>
                      </w:r>
                      <w:r w:rsidRPr="00186DAA">
                        <w:rPr>
                          <w:rFonts w:ascii="Tahoma" w:hAnsi="Tahoma" w:cs="Tahoma" w:hint="cs"/>
                          <w:sz w:val="19"/>
                          <w:szCs w:val="19"/>
                          <w:rtl/>
                        </w:rPr>
                        <w:t xml:space="preserve">לדורותיו </w:t>
                      </w:r>
                      <w:r w:rsidRPr="009B7C9A">
                        <w:rPr>
                          <w:rFonts w:ascii="Tahoma" w:hAnsi="Tahoma" w:cs="Tahoma"/>
                          <w:sz w:val="19"/>
                          <w:szCs w:val="19"/>
                          <w:rtl/>
                        </w:rPr>
                        <w:t>'</w:t>
                      </w:r>
                      <w:r w:rsidRPr="00186DAA">
                        <w:rPr>
                          <w:rFonts w:ascii="Tahoma" w:hAnsi="Tahoma" w:cs="Tahoma"/>
                          <w:sz w:val="19"/>
                          <w:szCs w:val="19"/>
                          <w:rtl/>
                        </w:rPr>
                        <w:t>בורח מאחריות</w:t>
                      </w:r>
                      <w:r w:rsidRPr="009B7C9A">
                        <w:rPr>
                          <w:rFonts w:ascii="Tahoma" w:hAnsi="Tahoma" w:cs="Tahoma"/>
                          <w:sz w:val="19"/>
                          <w:szCs w:val="19"/>
                          <w:rtl/>
                        </w:rPr>
                        <w:t>'</w:t>
                      </w:r>
                      <w:r w:rsidRPr="00186DAA">
                        <w:rPr>
                          <w:rFonts w:ascii="Tahoma" w:hAnsi="Tahoma" w:cs="Tahoma"/>
                          <w:sz w:val="19"/>
                          <w:szCs w:val="19"/>
                          <w:rtl/>
                        </w:rPr>
                        <w:t xml:space="preserve"> לספק מעטה תפיסתי</w:t>
                      </w:r>
                      <w:r w:rsidRPr="00186DAA">
                        <w:rPr>
                          <w:rFonts w:ascii="Tahoma" w:hAnsi="Tahoma" w:cs="Tahoma" w:hint="cs"/>
                          <w:sz w:val="19"/>
                          <w:szCs w:val="19"/>
                          <w:rtl/>
                        </w:rPr>
                        <w:t xml:space="preserve">, ובהיעדר </w:t>
                      </w:r>
                      <w:r w:rsidRPr="00186DAA">
                        <w:rPr>
                          <w:rFonts w:ascii="Tahoma" w:hAnsi="Tahoma" w:cs="Tahoma"/>
                          <w:sz w:val="19"/>
                          <w:szCs w:val="19"/>
                          <w:rtl/>
                        </w:rPr>
                        <w:t xml:space="preserve">אסטרטגיה </w:t>
                      </w:r>
                      <w:r w:rsidRPr="00186DAA">
                        <w:rPr>
                          <w:rFonts w:ascii="Tahoma" w:hAnsi="Tahoma" w:cs="Tahoma" w:hint="cs"/>
                          <w:sz w:val="19"/>
                          <w:szCs w:val="19"/>
                          <w:rtl/>
                        </w:rPr>
                        <w:t>הדרג המדיני</w:t>
                      </w:r>
                      <w:r w:rsidRPr="00186DAA">
                        <w:rPr>
                          <w:rFonts w:ascii="Tahoma" w:hAnsi="Tahoma" w:cs="Tahoma"/>
                          <w:sz w:val="19"/>
                          <w:szCs w:val="19"/>
                          <w:rtl/>
                        </w:rPr>
                        <w:t xml:space="preserve"> משחרר </w:t>
                      </w:r>
                      <w:r w:rsidRPr="00186DAA">
                        <w:rPr>
                          <w:rFonts w:ascii="Tahoma" w:hAnsi="Tahoma" w:cs="Tahoma" w:hint="cs"/>
                          <w:sz w:val="19"/>
                          <w:szCs w:val="19"/>
                          <w:rtl/>
                        </w:rPr>
                        <w:t xml:space="preserve">את עצמו </w:t>
                      </w:r>
                      <w:r w:rsidRPr="00186DAA">
                        <w:rPr>
                          <w:rFonts w:ascii="Tahoma" w:hAnsi="Tahoma" w:cs="Tahoma"/>
                          <w:sz w:val="19"/>
                          <w:szCs w:val="19"/>
                          <w:rtl/>
                        </w:rPr>
                        <w:t>מחשיבה ומאחריות</w:t>
                      </w:r>
                      <w:r w:rsidRPr="00186DAA">
                        <w:rPr>
                          <w:rFonts w:ascii="Tahoma" w:hAnsi="Tahoma" w:cs="Tahoma" w:hint="cs"/>
                          <w:sz w:val="19"/>
                          <w:szCs w:val="19"/>
                          <w:rtl/>
                        </w:rPr>
                        <w:t>"</w:t>
                      </w:r>
                    </w:p>
                    <w:p w:rsidR="001F2468" w:rsidRPr="00186DAA" w:rsidP="003B4A9F">
                      <w:pPr>
                        <w:jc w:val="left"/>
                        <w:rPr>
                          <w:rFonts w:ascii="Tahoma" w:hAnsi="Tahoma" w:cs="Tahoma"/>
                          <w:b/>
                          <w:bCs/>
                          <w:sz w:val="19"/>
                          <w:szCs w:val="19"/>
                        </w:rPr>
                      </w:pPr>
                      <w:r w:rsidRPr="00186DAA">
                        <w:rPr>
                          <w:rFonts w:ascii="Tahoma" w:hAnsi="Tahoma" w:cs="Tahoma" w:hint="cs"/>
                          <w:b/>
                          <w:bCs/>
                          <w:sz w:val="19"/>
                          <w:szCs w:val="19"/>
                          <w:rtl/>
                        </w:rPr>
                        <w:t>ח"כ והרמטכ"ל לשעבר רא"ל (במיל') גדי איזנקוט, בפגישתו עם צוות הביקורת, יולי 2024</w:t>
                      </w:r>
                    </w:p>
                  </w:txbxContent>
                </v:textbox>
                <w10:wrap type="none"/>
                <w10:anchorlock/>
              </v:shape>
            </w:pict>
          </mc:Fallback>
        </mc:AlternateContent>
      </w:r>
    </w:p>
    <w:p w14:paraId="2B67A443" w14:textId="77777777" w:rsidR="003B4A9F" w:rsidRPr="00D12CCE" w:rsidRDefault="003B4A9F" w:rsidP="00D12CCE">
      <w:pPr>
        <w:spacing w:line="288" w:lineRule="auto"/>
        <w:rPr>
          <w:rFonts w:ascii="Tahoma" w:hAnsi="Tahoma" w:cs="Tahoma"/>
          <w:sz w:val="4"/>
          <w:szCs w:val="4"/>
          <w:rtl/>
        </w:rPr>
      </w:pPr>
    </w:p>
    <w:p w14:paraId="42155B55" w14:textId="77777777" w:rsidR="00023CC9" w:rsidRPr="00105CBC" w:rsidRDefault="00000000" w:rsidP="00F6750B">
      <w:pPr>
        <w:spacing w:line="288" w:lineRule="auto"/>
        <w:ind w:left="-851"/>
        <w:rPr>
          <w:rFonts w:ascii="Tahoma" w:hAnsi="Tahoma" w:cs="Tahoma"/>
          <w:sz w:val="19"/>
          <w:szCs w:val="19"/>
          <w:rtl/>
        </w:rPr>
      </w:pPr>
      <w:r w:rsidRPr="00105CBC">
        <w:rPr>
          <w:rFonts w:ascii="Tahoma" w:hAnsi="Tahoma" w:cs="Tahoma"/>
          <w:noProof/>
          <w:sz w:val="19"/>
          <w:szCs w:val="19"/>
          <w:rtl/>
        </w:rPr>
        <mc:AlternateContent>
          <mc:Choice Requires="wps">
            <w:drawing>
              <wp:inline distT="0" distB="0" distL="0" distR="0" wp14:anchorId="3BB3CCBC" wp14:editId="7BC21924">
                <wp:extent cx="5344160" cy="1299210"/>
                <wp:effectExtent l="0" t="0" r="27940" b="10160"/>
                <wp:docPr id="28"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344160" cy="1299210"/>
                        </a:xfrm>
                        <a:prstGeom prst="rect">
                          <a:avLst/>
                        </a:prstGeom>
                        <a:solidFill>
                          <a:srgbClr val="FFFFFF"/>
                        </a:solidFill>
                        <a:ln w="9525">
                          <a:solidFill>
                            <a:srgbClr val="000000"/>
                          </a:solidFill>
                          <a:miter lim="800000"/>
                          <a:headEnd/>
                          <a:tailEnd/>
                        </a:ln>
                      </wps:spPr>
                      <wps:txbx>
                        <w:txbxContent>
                          <w:p w14:paraId="6B16FEF0" w14:textId="77777777" w:rsidR="001F2468" w:rsidRPr="00186DAA" w:rsidRDefault="00000000" w:rsidP="003B4A9F">
                            <w:pPr>
                              <w:spacing w:line="360" w:lineRule="auto"/>
                              <w:jc w:val="left"/>
                              <w:rPr>
                                <w:sz w:val="19"/>
                                <w:szCs w:val="19"/>
                              </w:rPr>
                            </w:pPr>
                            <w:r w:rsidRPr="00186DAA">
                              <w:rPr>
                                <w:rFonts w:ascii="Tahoma" w:hAnsi="Tahoma" w:cs="Tahoma" w:hint="cs"/>
                                <w:sz w:val="19"/>
                                <w:szCs w:val="19"/>
                                <w:rtl/>
                              </w:rPr>
                              <w:t>"בפועל לא נקבעה בישראל תפיסת ביטחון מכיוון שלדרג המדיני לדורותיו נוח פוליטית שלא להכריע בסוגיות משמעותיות, דוגמת סוגיית הפלסטינאים. נוח יותר לפוליטיקאים לחיות באזור אפור ולא לאסוף מידע וידע, לחשוב ולהתמודד עם המצב... צה"ל מעצב תוכניות עבודה בעצמו, ללא הכוונה של הדרג המדיני הנבחר, ובכלל זה מגדיר סדרי עדיפויות וקובע את תמהיל התקציבים והמשאבים"</w:t>
                            </w:r>
                          </w:p>
                          <w:p w14:paraId="6C3F35BF" w14:textId="77777777" w:rsidR="001F2468" w:rsidRPr="00186DAA" w:rsidRDefault="00000000" w:rsidP="003B4A9F">
                            <w:pPr>
                              <w:jc w:val="left"/>
                              <w:rPr>
                                <w:b/>
                                <w:bCs/>
                                <w:sz w:val="19"/>
                                <w:szCs w:val="19"/>
                              </w:rPr>
                            </w:pPr>
                            <w:r w:rsidRPr="00186DAA">
                              <w:rPr>
                                <w:rFonts w:ascii="Tahoma" w:hAnsi="Tahoma" w:cs="Tahoma" w:hint="cs"/>
                                <w:b/>
                                <w:bCs/>
                                <w:sz w:val="19"/>
                                <w:szCs w:val="19"/>
                                <w:rtl/>
                              </w:rPr>
                              <w:t>ח"כ לשעבר ויו"ר ועדת המשנה לתפיסת הביטחון ובניין הכוח של ועדת החוץ והביטחון של הכנסת לשעבר עפר שלח, בפגישתו עם צוות הביקורת, ינואר 2024</w:t>
                            </w:r>
                          </w:p>
                        </w:txbxContent>
                      </wps:txbx>
                      <wps:bodyPr rot="0" vert="horz" wrap="square" lIns="91440" tIns="45720" rIns="91440" bIns="45720" anchor="t" anchorCtr="0">
                        <a:spAutoFit/>
                      </wps:bodyPr>
                    </wps:wsp>
                  </a:graphicData>
                </a:graphic>
              </wp:inline>
            </w:drawing>
          </mc:Choice>
          <mc:Fallback>
            <w:pict>
              <v:shape id="_x0000_i1035" type="#_x0000_t202" style="width:420.8pt;height:102.3pt;flip:x;mso-left-percent:-10001;mso-position-horizontal-relative:char;mso-position-vertical-relative:line;mso-top-percent:-10001;mso-wrap-style:square;visibility:visible;v-text-anchor:top">
                <v:textbox style="mso-fit-shape-to-text:t">
                  <w:txbxContent>
                    <w:p w:rsidR="001F2468" w:rsidRPr="00186DAA" w:rsidP="003B4A9F">
                      <w:pPr>
                        <w:spacing w:line="360" w:lineRule="auto"/>
                        <w:jc w:val="left"/>
                        <w:rPr>
                          <w:sz w:val="19"/>
                          <w:szCs w:val="19"/>
                        </w:rPr>
                      </w:pPr>
                      <w:r w:rsidRPr="00186DAA">
                        <w:rPr>
                          <w:rFonts w:ascii="Tahoma" w:hAnsi="Tahoma" w:cs="Tahoma" w:hint="cs"/>
                          <w:sz w:val="19"/>
                          <w:szCs w:val="19"/>
                          <w:rtl/>
                        </w:rPr>
                        <w:t>"בפועל לא נקבעה בישראל תפיסת ביטחון מכיוון שלדרג המדיני לדורותיו נוח פוליטית שלא להכריע בסוגיות משמעותיות, דוגמת סוגיית הפלסטינאים. נוח יותר לפוליטיקאים לחיות באזור אפור ולא לאסוף מידע וידע, לחשוב ולהתמודד עם המצב... צה"ל מעצב תוכניות עבודה בעצמו, ללא הכוונה של הדרג המדיני הנבחר, ובכלל זה מגדיר סדרי עדיפויות וקובע את תמהיל התקציבים והמשאבים"</w:t>
                      </w:r>
                    </w:p>
                    <w:p w:rsidR="001F2468" w:rsidRPr="00186DAA" w:rsidP="003B4A9F">
                      <w:pPr>
                        <w:jc w:val="left"/>
                        <w:rPr>
                          <w:b/>
                          <w:bCs/>
                          <w:sz w:val="19"/>
                          <w:szCs w:val="19"/>
                        </w:rPr>
                      </w:pPr>
                      <w:r w:rsidRPr="00186DAA">
                        <w:rPr>
                          <w:rFonts w:ascii="Tahoma" w:hAnsi="Tahoma" w:cs="Tahoma" w:hint="cs"/>
                          <w:b/>
                          <w:bCs/>
                          <w:sz w:val="19"/>
                          <w:szCs w:val="19"/>
                          <w:rtl/>
                        </w:rPr>
                        <w:t>ח"כ לשעבר ויו"ר ועדת המשנה לתפיסת הביטחון ובניין הכוח של ועדת החוץ והביטחון של הכנסת לשעבר עפר שלח, בפגישתו עם צוות הביקורת, ינואר 2024</w:t>
                      </w:r>
                    </w:p>
                  </w:txbxContent>
                </v:textbox>
                <w10:wrap type="none"/>
                <w10:anchorlock/>
              </v:shape>
            </w:pict>
          </mc:Fallback>
        </mc:AlternateContent>
      </w:r>
    </w:p>
    <w:p w14:paraId="485DA02C" w14:textId="77777777" w:rsidR="00186DAA" w:rsidRPr="00105CBC" w:rsidRDefault="00186DAA" w:rsidP="00F6750B">
      <w:pPr>
        <w:spacing w:line="288" w:lineRule="auto"/>
        <w:ind w:left="-851"/>
        <w:rPr>
          <w:rFonts w:ascii="Tahoma" w:hAnsi="Tahoma" w:cs="Tahoma"/>
          <w:sz w:val="22"/>
          <w:szCs w:val="22"/>
          <w:rtl/>
        </w:rPr>
      </w:pPr>
    </w:p>
    <w:p w14:paraId="4AD69F16" w14:textId="77777777" w:rsidR="00AC4B1C" w:rsidRPr="00105CBC" w:rsidRDefault="00000000" w:rsidP="00AC4B1C">
      <w:pPr>
        <w:spacing w:line="288" w:lineRule="auto"/>
        <w:ind w:left="-851"/>
        <w:rPr>
          <w:rFonts w:ascii="Tahoma" w:hAnsi="Tahoma" w:cs="Tahoma"/>
          <w:rtl/>
        </w:rPr>
      </w:pPr>
      <w:r w:rsidRPr="00105CBC">
        <w:rPr>
          <w:rFonts w:ascii="Tahoma" w:hAnsi="Tahoma" w:cs="Tahoma"/>
          <w:noProof/>
        </w:rPr>
        <w:drawing>
          <wp:inline distT="0" distB="0" distL="0" distR="0" wp14:anchorId="604B79E7" wp14:editId="4A908EA0">
            <wp:extent cx="5743827" cy="303530"/>
            <wp:effectExtent l="0" t="0" r="9525" b="1270"/>
            <wp:docPr id="15" name="תמונה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4"/>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6009320" cy="317560"/>
                    </a:xfrm>
                    <a:prstGeom prst="rect">
                      <a:avLst/>
                    </a:prstGeom>
                    <a:noFill/>
                    <a:ln>
                      <a:noFill/>
                    </a:ln>
                  </pic:spPr>
                </pic:pic>
              </a:graphicData>
            </a:graphic>
          </wp:inline>
        </w:drawing>
      </w:r>
    </w:p>
    <w:p w14:paraId="26A1E66F" w14:textId="77777777" w:rsidR="0003741F" w:rsidRPr="00296DA3" w:rsidRDefault="00000000" w:rsidP="006111E9">
      <w:pPr>
        <w:spacing w:before="120" w:after="60" w:line="288" w:lineRule="auto"/>
        <w:ind w:left="-851"/>
        <w:rPr>
          <w:rFonts w:ascii="Tahoma" w:hAnsi="Tahoma" w:cs="Tahoma"/>
          <w:sz w:val="19"/>
          <w:szCs w:val="19"/>
          <w:rtl/>
        </w:rPr>
      </w:pPr>
      <w:r w:rsidRPr="00296DA3">
        <w:rPr>
          <w:rFonts w:ascii="Tahoma" w:hAnsi="Tahoma" w:cs="Tahoma"/>
          <w:sz w:val="19"/>
          <w:szCs w:val="19"/>
          <w:rtl/>
        </w:rPr>
        <w:t xml:space="preserve">תפיסת ביטחון קובעת יעדים אסטרטגיים וסדרי עדיפויות; מסייעת לתיאום בין גופי הביטחון; משמשת מצפן לבניין הכוח של צה"ל ושל יתר גופי הביטחון ולהפעלת כוח על ידיהם; תומכת בקבלת החלטות מתוך הבנת יכולות הצבא והתאמת המטרות לאמצעים; יוצרת שפה משותפת בין הדרג המדיני לגופי הביטחון; ותומכת בקבלת החלטות </w:t>
      </w:r>
      <w:bookmarkStart w:id="55" w:name="_Hlk199168071"/>
      <w:r w:rsidR="004D4C2F" w:rsidRPr="00296DA3">
        <w:rPr>
          <w:rFonts w:ascii="Tahoma" w:hAnsi="Tahoma" w:cs="Tahoma"/>
          <w:sz w:val="19"/>
          <w:szCs w:val="19"/>
          <w:rtl/>
        </w:rPr>
        <w:t xml:space="preserve">לגבי </w:t>
      </w:r>
      <w:bookmarkEnd w:id="55"/>
      <w:r w:rsidRPr="00296DA3">
        <w:rPr>
          <w:rFonts w:ascii="Tahoma" w:hAnsi="Tahoma" w:cs="Tahoma"/>
          <w:sz w:val="19"/>
          <w:szCs w:val="19"/>
          <w:rtl/>
        </w:rPr>
        <w:t>הקצאת התקציב. תפיסת ביטחון לאומי חשובה במיוחד למדינת ישראל, מדינת הלאום של העם היהודי, עקב היותה מוקפת אויבים ומצויה במלחמת קיום מתמשכת</w:t>
      </w:r>
      <w:r w:rsidR="00C1099B" w:rsidRPr="00296DA3">
        <w:rPr>
          <w:rFonts w:ascii="Tahoma" w:hAnsi="Tahoma" w:cs="Tahoma"/>
          <w:sz w:val="19"/>
          <w:szCs w:val="19"/>
          <w:rtl/>
        </w:rPr>
        <w:t>.</w:t>
      </w:r>
    </w:p>
    <w:p w14:paraId="2C120931" w14:textId="77777777" w:rsidR="0003741F" w:rsidRPr="00296DA3" w:rsidRDefault="00000000" w:rsidP="006111E9">
      <w:pPr>
        <w:spacing w:before="120" w:after="60" w:line="288" w:lineRule="auto"/>
        <w:ind w:left="-851"/>
        <w:rPr>
          <w:rFonts w:ascii="Tahoma" w:hAnsi="Tahoma" w:cs="Tahoma"/>
          <w:sz w:val="19"/>
          <w:szCs w:val="19"/>
          <w:rtl/>
        </w:rPr>
      </w:pPr>
      <w:r w:rsidRPr="00296DA3">
        <w:rPr>
          <w:rFonts w:ascii="Tahoma" w:hAnsi="Tahoma" w:cs="Tahoma"/>
          <w:sz w:val="19"/>
          <w:szCs w:val="19"/>
          <w:rtl/>
        </w:rPr>
        <w:t>מ</w:t>
      </w:r>
      <w:r w:rsidR="000360E6" w:rsidRPr="00296DA3">
        <w:rPr>
          <w:rFonts w:ascii="Tahoma" w:hAnsi="Tahoma" w:cs="Tahoma"/>
          <w:sz w:val="19"/>
          <w:szCs w:val="19"/>
          <w:rtl/>
        </w:rPr>
        <w:t xml:space="preserve">אז </w:t>
      </w:r>
      <w:r w:rsidRPr="00296DA3">
        <w:rPr>
          <w:rFonts w:ascii="Tahoma" w:hAnsi="Tahoma" w:cs="Tahoma"/>
          <w:sz w:val="19"/>
          <w:szCs w:val="19"/>
          <w:rtl/>
        </w:rPr>
        <w:t>קום המדינה נעשו ניסיונות הן על ידי הדרג המדיני הן על ידי מערכת הביטחון לגבש ולאשר תפיסת ביטחון לאומי, ניסיונות שממחישים את הבנתם כי הדבר חשוב ונדרש למדינת ישראל. בין הנ</w:t>
      </w:r>
      <w:r w:rsidR="00FD6F0C" w:rsidRPr="00296DA3">
        <w:rPr>
          <w:rFonts w:ascii="Tahoma" w:hAnsi="Tahoma" w:cs="Tahoma"/>
          <w:sz w:val="19"/>
          <w:szCs w:val="19"/>
          <w:rtl/>
        </w:rPr>
        <w:t>י</w:t>
      </w:r>
      <w:r w:rsidRPr="00296DA3">
        <w:rPr>
          <w:rFonts w:ascii="Tahoma" w:hAnsi="Tahoma" w:cs="Tahoma"/>
          <w:sz w:val="19"/>
          <w:szCs w:val="19"/>
          <w:rtl/>
        </w:rPr>
        <w:t xml:space="preserve">סיונות הרשמיים הבולטים - גיבוש תפיסת ביטחון עדכנית לישראל משנת 1998 ביוזמת שר הביטחון דאז יצחק מרדכי ובריכוז מנכ"ל משרד הביטחון דאז דוד עברי; גיבוש תפיסת הביטחון של ישראל והתאמתה למציאות המשתנה בשנת 2006 ביוזמת שר הביטחון דאז שאול מופז ובראשות השר לשעבר, דן מרידור; גיבוש תפיסת הביטחון של ישראל והתאמתה למציאות העדכנית בשנת 2017 על פי מינוי מנכ"ל משרד הביטחון דאז האלוף (במיל') אודי אדם את סגן הרמטכ"ל דאז האלוף יאיר גולן וגיבוש תפיסת ביטחון ועקרונות למדיניות ביטחון בשנת 2021 על ידי האגף הביטחוני-מדיני במשרד הביטחון לבקשת מנכ"ל משרד הביטחון דאז אלוף (במיל') אמיר אשל. ואולם </w:t>
      </w:r>
      <w:r w:rsidR="00B4566A" w:rsidRPr="00296DA3">
        <w:rPr>
          <w:rFonts w:ascii="Tahoma" w:hAnsi="Tahoma" w:cs="Tahoma"/>
          <w:sz w:val="19"/>
          <w:szCs w:val="19"/>
          <w:rtl/>
        </w:rPr>
        <w:t xml:space="preserve">ראשי הממשלה, </w:t>
      </w:r>
      <w:r w:rsidRPr="00296DA3">
        <w:rPr>
          <w:rFonts w:ascii="Tahoma" w:hAnsi="Tahoma" w:cs="Tahoma"/>
          <w:sz w:val="19"/>
          <w:szCs w:val="19"/>
          <w:rtl/>
        </w:rPr>
        <w:t>הקבינט המדיני-ביטחוני או הממשלה מעולם לא אישרו תפיסת ביטחון לאומי רשמית ולא פרסמו לציבור מסמך בנוגע לאסטרטגיית הביטחון הלאומי של המדינה, כנהוג במדינות מערביות שונות, כגון ארה"ב, בריטניה, גרמניה, צרפת ויפן. זאת בין היתר משום שתפיסה רשמית מחייבת את הדרג המדיני לקבוע סדרי עדיפויות, לעיתים גם בנושאים שנויים במחלוקת שהוא אינו מעוניין להכריע לגביהם, וכן מייצרת אחריותיות (</w:t>
      </w:r>
      <w:r w:rsidRPr="00296DA3">
        <w:rPr>
          <w:rFonts w:ascii="Tahoma" w:hAnsi="Tahoma" w:cs="Tahoma"/>
          <w:sz w:val="19"/>
          <w:szCs w:val="19"/>
        </w:rPr>
        <w:t>Accountability</w:t>
      </w:r>
      <w:r w:rsidRPr="00296DA3">
        <w:rPr>
          <w:rFonts w:ascii="Tahoma" w:hAnsi="Tahoma" w:cs="Tahoma"/>
          <w:sz w:val="19"/>
          <w:szCs w:val="19"/>
          <w:rtl/>
        </w:rPr>
        <w:t xml:space="preserve">) </w:t>
      </w:r>
      <w:bookmarkStart w:id="56" w:name="_Hlk199168128"/>
      <w:r w:rsidR="00EF56D0" w:rsidRPr="00296DA3">
        <w:rPr>
          <w:rFonts w:ascii="Tahoma" w:hAnsi="Tahoma" w:cs="Tahoma"/>
          <w:sz w:val="19"/>
          <w:szCs w:val="19"/>
          <w:rtl/>
        </w:rPr>
        <w:t xml:space="preserve">של הדרג </w:t>
      </w:r>
      <w:bookmarkEnd w:id="56"/>
      <w:r w:rsidRPr="00296DA3">
        <w:rPr>
          <w:rFonts w:ascii="Tahoma" w:hAnsi="Tahoma" w:cs="Tahoma"/>
          <w:sz w:val="19"/>
          <w:szCs w:val="19"/>
          <w:rtl/>
        </w:rPr>
        <w:t>המדיני כלפי אזרחי המדינה</w:t>
      </w:r>
      <w:r w:rsidR="00C1099B" w:rsidRPr="00296DA3">
        <w:rPr>
          <w:rFonts w:ascii="Tahoma" w:hAnsi="Tahoma" w:cs="Tahoma"/>
          <w:sz w:val="19"/>
          <w:szCs w:val="19"/>
          <w:rtl/>
        </w:rPr>
        <w:t>.</w:t>
      </w:r>
    </w:p>
    <w:p w14:paraId="4AF7609C" w14:textId="77777777" w:rsidR="00E265F8" w:rsidRPr="00296DA3" w:rsidRDefault="00000000" w:rsidP="006111E9">
      <w:pPr>
        <w:spacing w:before="120" w:after="60" w:line="288" w:lineRule="auto"/>
        <w:ind w:left="-851"/>
        <w:rPr>
          <w:rFonts w:ascii="Tahoma" w:hAnsi="Tahoma" w:cs="Tahoma"/>
          <w:sz w:val="19"/>
          <w:szCs w:val="19"/>
          <w:rtl/>
        </w:rPr>
      </w:pPr>
      <w:r w:rsidRPr="00296DA3">
        <w:rPr>
          <w:rFonts w:ascii="Tahoma" w:hAnsi="Tahoma" w:cs="Tahoma"/>
          <w:sz w:val="19"/>
          <w:szCs w:val="19"/>
          <w:rtl/>
        </w:rPr>
        <w:t xml:space="preserve">אף </w:t>
      </w:r>
      <w:r w:rsidR="00C60A32" w:rsidRPr="00296DA3">
        <w:rPr>
          <w:rFonts w:ascii="Tahoma" w:hAnsi="Tahoma" w:cs="Tahoma"/>
          <w:sz w:val="19"/>
          <w:szCs w:val="19"/>
          <w:rtl/>
        </w:rPr>
        <w:t>ש</w:t>
      </w:r>
      <w:r w:rsidRPr="00296DA3">
        <w:rPr>
          <w:rFonts w:ascii="Tahoma" w:hAnsi="Tahoma" w:cs="Tahoma"/>
          <w:sz w:val="19"/>
          <w:szCs w:val="19"/>
          <w:rtl/>
        </w:rPr>
        <w:t xml:space="preserve">ראש הממשלה בנימין נתניהו </w:t>
      </w:r>
      <w:r w:rsidR="00C60A32" w:rsidRPr="00296DA3">
        <w:rPr>
          <w:rFonts w:ascii="Tahoma" w:hAnsi="Tahoma" w:cs="Tahoma"/>
          <w:sz w:val="19"/>
          <w:szCs w:val="19"/>
          <w:rtl/>
        </w:rPr>
        <w:t>יזם</w:t>
      </w:r>
      <w:r w:rsidRPr="00296DA3">
        <w:rPr>
          <w:rFonts w:ascii="Tahoma" w:hAnsi="Tahoma" w:cs="Tahoma"/>
          <w:sz w:val="19"/>
          <w:szCs w:val="19"/>
          <w:rtl/>
        </w:rPr>
        <w:t xml:space="preserve"> כתיבה של תפיסת ביטחון לאומי למדינת ישראל בשנים 2017 - 2018 </w:t>
      </w:r>
      <w:r w:rsidR="00FD1955" w:rsidRPr="00296DA3">
        <w:rPr>
          <w:rFonts w:ascii="Tahoma" w:hAnsi="Tahoma" w:cs="Tahoma"/>
          <w:sz w:val="19"/>
          <w:szCs w:val="19"/>
          <w:rtl/>
        </w:rPr>
        <w:t>ופעל</w:t>
      </w:r>
      <w:r w:rsidRPr="00296DA3">
        <w:rPr>
          <w:rFonts w:ascii="Tahoma" w:hAnsi="Tahoma" w:cs="Tahoma"/>
          <w:sz w:val="19"/>
          <w:szCs w:val="19"/>
          <w:rtl/>
        </w:rPr>
        <w:t xml:space="preserve"> להטמעתה באמצעות הצגתה לקבינט המדיני-ביטחוני ולגופי הביטחון ו</w:t>
      </w:r>
      <w:r w:rsidR="00703D75" w:rsidRPr="00296DA3">
        <w:rPr>
          <w:rFonts w:ascii="Tahoma" w:hAnsi="Tahoma" w:cs="Tahoma"/>
          <w:sz w:val="19"/>
          <w:szCs w:val="19"/>
          <w:rtl/>
        </w:rPr>
        <w:t>ל</w:t>
      </w:r>
      <w:r w:rsidRPr="00296DA3">
        <w:rPr>
          <w:rFonts w:ascii="Tahoma" w:hAnsi="Tahoma" w:cs="Tahoma"/>
          <w:sz w:val="19"/>
          <w:szCs w:val="19"/>
          <w:rtl/>
        </w:rPr>
        <w:t>עדכונה</w:t>
      </w:r>
      <w:r w:rsidR="00703D75" w:rsidRPr="00296DA3">
        <w:rPr>
          <w:rFonts w:ascii="Tahoma" w:hAnsi="Tahoma" w:cs="Tahoma"/>
          <w:sz w:val="19"/>
          <w:szCs w:val="19"/>
          <w:rtl/>
        </w:rPr>
        <w:t xml:space="preserve"> </w:t>
      </w:r>
      <w:r w:rsidR="003E6047" w:rsidRPr="00296DA3">
        <w:rPr>
          <w:rFonts w:ascii="Tahoma" w:hAnsi="Tahoma" w:cs="Tahoma"/>
          <w:sz w:val="19"/>
          <w:szCs w:val="19"/>
          <w:rtl/>
        </w:rPr>
        <w:t>ו</w:t>
      </w:r>
      <w:r w:rsidR="005E4899" w:rsidRPr="00296DA3">
        <w:rPr>
          <w:rFonts w:ascii="Tahoma" w:hAnsi="Tahoma" w:cs="Tahoma"/>
          <w:sz w:val="19"/>
          <w:szCs w:val="19"/>
          <w:rtl/>
        </w:rPr>
        <w:t>ל</w:t>
      </w:r>
      <w:r w:rsidR="003E6047" w:rsidRPr="00296DA3">
        <w:rPr>
          <w:rFonts w:ascii="Tahoma" w:hAnsi="Tahoma" w:cs="Tahoma"/>
          <w:sz w:val="19"/>
          <w:szCs w:val="19"/>
          <w:rtl/>
        </w:rPr>
        <w:t>מתן</w:t>
      </w:r>
      <w:r w:rsidR="003E6047" w:rsidRPr="00296DA3">
        <w:rPr>
          <w:rFonts w:ascii="Tahoma" w:hAnsi="Tahoma" w:cs="Tahoma"/>
          <w:b/>
          <w:bCs/>
          <w:sz w:val="19"/>
          <w:szCs w:val="19"/>
          <w:rtl/>
        </w:rPr>
        <w:t xml:space="preserve"> </w:t>
      </w:r>
      <w:r w:rsidR="003E6047" w:rsidRPr="00296DA3">
        <w:rPr>
          <w:rFonts w:ascii="Tahoma" w:hAnsi="Tahoma" w:cs="Tahoma"/>
          <w:sz w:val="19"/>
          <w:szCs w:val="19"/>
          <w:rtl/>
        </w:rPr>
        <w:t>דירקטיבות לגופי הביטחון על בסיס תפיסתו</w:t>
      </w:r>
      <w:r w:rsidRPr="00296DA3">
        <w:rPr>
          <w:rFonts w:ascii="Tahoma" w:hAnsi="Tahoma" w:cs="Tahoma"/>
          <w:sz w:val="19"/>
          <w:szCs w:val="19"/>
          <w:rtl/>
        </w:rPr>
        <w:t xml:space="preserve">, </w:t>
      </w:r>
      <w:r w:rsidR="00C60A32" w:rsidRPr="00296DA3">
        <w:rPr>
          <w:rFonts w:ascii="Tahoma" w:hAnsi="Tahoma" w:cs="Tahoma"/>
          <w:sz w:val="19"/>
          <w:szCs w:val="19"/>
          <w:rtl/>
        </w:rPr>
        <w:t xml:space="preserve">הוא </w:t>
      </w:r>
      <w:r w:rsidRPr="00296DA3">
        <w:rPr>
          <w:rFonts w:ascii="Tahoma" w:hAnsi="Tahoma" w:cs="Tahoma"/>
          <w:sz w:val="19"/>
          <w:szCs w:val="19"/>
          <w:rtl/>
        </w:rPr>
        <w:t>לא סיים את אשר החל ולא הביא לידי אישור תפיסת ביטחון לאומי רשמית למדינת ישראל</w:t>
      </w:r>
      <w:r w:rsidR="003E6047" w:rsidRPr="00296DA3">
        <w:rPr>
          <w:rFonts w:ascii="Tahoma" w:hAnsi="Tahoma" w:cs="Tahoma"/>
          <w:sz w:val="19"/>
          <w:szCs w:val="19"/>
          <w:rtl/>
        </w:rPr>
        <w:t xml:space="preserve"> ו</w:t>
      </w:r>
      <w:bookmarkStart w:id="57" w:name="_Hlk199168412"/>
      <w:r w:rsidR="00D9764D" w:rsidRPr="00296DA3">
        <w:rPr>
          <w:rFonts w:ascii="Tahoma" w:hAnsi="Tahoma" w:cs="Tahoma"/>
          <w:sz w:val="19"/>
          <w:szCs w:val="19"/>
          <w:rtl/>
        </w:rPr>
        <w:t xml:space="preserve">אף לא הביא </w:t>
      </w:r>
      <w:bookmarkEnd w:id="57"/>
      <w:r w:rsidR="003E6047" w:rsidRPr="00296DA3">
        <w:rPr>
          <w:rFonts w:ascii="Tahoma" w:hAnsi="Tahoma" w:cs="Tahoma"/>
          <w:sz w:val="19"/>
          <w:szCs w:val="19"/>
          <w:rtl/>
        </w:rPr>
        <w:t>לקבלת החלטה מחייבת בנוגע לאבן היסוד של יישום התפיסה - שינוי בסדרי העדיפויות הלאומיים והקצאת תוספות תקציב ניכרות לצורכי הביטחון על חשבון צרכים אחרים</w:t>
      </w:r>
      <w:bookmarkStart w:id="58" w:name="_Hlk199168485"/>
      <w:r w:rsidR="00D9764D" w:rsidRPr="00296DA3">
        <w:rPr>
          <w:rFonts w:ascii="Tahoma" w:hAnsi="Tahoma" w:cs="Tahoma"/>
          <w:sz w:val="19"/>
          <w:szCs w:val="19"/>
          <w:rtl/>
        </w:rPr>
        <w:t>;</w:t>
      </w:r>
      <w:r w:rsidR="003E6047" w:rsidRPr="00296DA3">
        <w:rPr>
          <w:rFonts w:ascii="Tahoma" w:hAnsi="Tahoma" w:cs="Tahoma"/>
          <w:sz w:val="19"/>
          <w:szCs w:val="19"/>
          <w:rtl/>
        </w:rPr>
        <w:t xml:space="preserve"> </w:t>
      </w:r>
      <w:bookmarkEnd w:id="58"/>
      <w:r w:rsidR="003E6047" w:rsidRPr="00296DA3">
        <w:rPr>
          <w:rFonts w:ascii="Tahoma" w:hAnsi="Tahoma" w:cs="Tahoma"/>
          <w:sz w:val="19"/>
          <w:szCs w:val="19"/>
          <w:rtl/>
        </w:rPr>
        <w:t>זאת</w:t>
      </w:r>
      <w:r w:rsidRPr="00296DA3">
        <w:rPr>
          <w:rFonts w:ascii="Tahoma" w:hAnsi="Tahoma" w:cs="Tahoma"/>
          <w:sz w:val="19"/>
          <w:szCs w:val="19"/>
          <w:rtl/>
        </w:rPr>
        <w:t xml:space="preserve">, חרף החשיבות שהוא </w:t>
      </w:r>
      <w:bookmarkStart w:id="59" w:name="_Hlk199168551"/>
      <w:r w:rsidR="00D9764D" w:rsidRPr="00296DA3">
        <w:rPr>
          <w:rFonts w:ascii="Tahoma" w:hAnsi="Tahoma" w:cs="Tahoma"/>
          <w:sz w:val="19"/>
          <w:szCs w:val="19"/>
          <w:rtl/>
        </w:rPr>
        <w:t>ייחס ל</w:t>
      </w:r>
      <w:r w:rsidRPr="00296DA3">
        <w:rPr>
          <w:rFonts w:ascii="Tahoma" w:hAnsi="Tahoma" w:cs="Tahoma"/>
          <w:sz w:val="19"/>
          <w:szCs w:val="19"/>
          <w:rtl/>
        </w:rPr>
        <w:t xml:space="preserve">נושא </w:t>
      </w:r>
      <w:bookmarkStart w:id="60" w:name="_Hlk199168614"/>
      <w:bookmarkEnd w:id="59"/>
      <w:r w:rsidRPr="00296DA3">
        <w:rPr>
          <w:rFonts w:ascii="Tahoma" w:hAnsi="Tahoma" w:cs="Tahoma"/>
          <w:sz w:val="19"/>
          <w:szCs w:val="19"/>
          <w:rtl/>
        </w:rPr>
        <w:t>ו</w:t>
      </w:r>
      <w:r w:rsidR="00D9764D" w:rsidRPr="00296DA3">
        <w:rPr>
          <w:rFonts w:ascii="Tahoma" w:hAnsi="Tahoma" w:cs="Tahoma"/>
          <w:sz w:val="19"/>
          <w:szCs w:val="19"/>
          <w:rtl/>
        </w:rPr>
        <w:t xml:space="preserve">העובדה שהוא עצמו הכיר </w:t>
      </w:r>
      <w:bookmarkStart w:id="61" w:name="_Hlk199168624"/>
      <w:bookmarkEnd w:id="60"/>
      <w:r w:rsidR="00D9764D" w:rsidRPr="00296DA3">
        <w:rPr>
          <w:rFonts w:ascii="Tahoma" w:hAnsi="Tahoma" w:cs="Tahoma"/>
          <w:sz w:val="19"/>
          <w:szCs w:val="19"/>
          <w:rtl/>
        </w:rPr>
        <w:t>ב</w:t>
      </w:r>
      <w:r w:rsidRPr="00296DA3">
        <w:rPr>
          <w:rFonts w:ascii="Tahoma" w:hAnsi="Tahoma" w:cs="Tahoma"/>
          <w:sz w:val="19"/>
          <w:szCs w:val="19"/>
          <w:rtl/>
        </w:rPr>
        <w:t>צורך</w:t>
      </w:r>
      <w:bookmarkEnd w:id="61"/>
      <w:r w:rsidR="003E6047" w:rsidRPr="00296DA3">
        <w:rPr>
          <w:rFonts w:ascii="Tahoma" w:hAnsi="Tahoma" w:cs="Tahoma"/>
          <w:b/>
          <w:bCs/>
          <w:sz w:val="19"/>
          <w:szCs w:val="19"/>
          <w:rtl/>
        </w:rPr>
        <w:t xml:space="preserve"> </w:t>
      </w:r>
      <w:bookmarkStart w:id="62" w:name="_Hlk199168684"/>
      <w:r w:rsidR="00D9764D" w:rsidRPr="00296DA3">
        <w:rPr>
          <w:rFonts w:ascii="Tahoma" w:hAnsi="Tahoma" w:cs="Tahoma"/>
          <w:sz w:val="19"/>
          <w:szCs w:val="19"/>
          <w:rtl/>
        </w:rPr>
        <w:t>שבו</w:t>
      </w:r>
      <w:bookmarkEnd w:id="62"/>
      <w:r w:rsidR="003E6047" w:rsidRPr="00296DA3">
        <w:rPr>
          <w:rFonts w:ascii="Tahoma" w:hAnsi="Tahoma" w:cs="Tahoma"/>
          <w:sz w:val="19"/>
          <w:szCs w:val="19"/>
          <w:rtl/>
        </w:rPr>
        <w:t>. בכך הוא לא מימש את אחריותו בנושא ותפיסתו נותרה ללא יכולת לממשה כהלכה</w:t>
      </w:r>
      <w:r w:rsidR="00E025D5" w:rsidRPr="00296DA3">
        <w:rPr>
          <w:rFonts w:ascii="Tahoma" w:hAnsi="Tahoma" w:cs="Tahoma"/>
          <w:sz w:val="19"/>
          <w:szCs w:val="19"/>
          <w:rtl/>
        </w:rPr>
        <w:t xml:space="preserve"> ו</w:t>
      </w:r>
      <w:r w:rsidR="003E6047" w:rsidRPr="00296DA3">
        <w:rPr>
          <w:rFonts w:ascii="Tahoma" w:hAnsi="Tahoma" w:cs="Tahoma"/>
          <w:sz w:val="19"/>
          <w:szCs w:val="19"/>
          <w:rtl/>
        </w:rPr>
        <w:t>ללא תוקף מחייב</w:t>
      </w:r>
      <w:r w:rsidRPr="00296DA3">
        <w:rPr>
          <w:rFonts w:ascii="Tahoma" w:hAnsi="Tahoma" w:cs="Tahoma"/>
          <w:sz w:val="19"/>
          <w:szCs w:val="19"/>
          <w:rtl/>
        </w:rPr>
        <w:t>.</w:t>
      </w:r>
    </w:p>
    <w:p w14:paraId="0F422946" w14:textId="77777777" w:rsidR="00B125F9" w:rsidRPr="00105CBC" w:rsidRDefault="00000000" w:rsidP="00B125F9">
      <w:pPr>
        <w:spacing w:before="120" w:after="60" w:line="288" w:lineRule="auto"/>
        <w:ind w:left="-851"/>
        <w:rPr>
          <w:rFonts w:ascii="Tahoma" w:hAnsi="Tahoma" w:cs="Tahoma"/>
          <w:sz w:val="19"/>
          <w:szCs w:val="19"/>
          <w:rtl/>
        </w:rPr>
      </w:pPr>
      <w:r w:rsidRPr="00105CBC">
        <w:rPr>
          <w:rFonts w:ascii="Tahoma" w:hAnsi="Tahoma" w:cs="Tahoma"/>
          <w:sz w:val="19"/>
          <w:szCs w:val="19"/>
          <w:rtl/>
        </w:rPr>
        <w:t xml:space="preserve">בהיעדר תפיסת ביטחון לאומי </w:t>
      </w:r>
      <w:r w:rsidR="003E6047" w:rsidRPr="00105CBC">
        <w:rPr>
          <w:rFonts w:ascii="Tahoma" w:hAnsi="Tahoma" w:cs="Tahoma"/>
          <w:sz w:val="19"/>
          <w:szCs w:val="19"/>
          <w:rtl/>
        </w:rPr>
        <w:t xml:space="preserve">מאושרת </w:t>
      </w:r>
      <w:r w:rsidRPr="00105CBC">
        <w:rPr>
          <w:rFonts w:ascii="Tahoma" w:hAnsi="Tahoma" w:cs="Tahoma"/>
          <w:sz w:val="19"/>
          <w:szCs w:val="19"/>
          <w:rtl/>
        </w:rPr>
        <w:t xml:space="preserve">רשמית </w:t>
      </w:r>
      <w:r w:rsidR="003E6047" w:rsidRPr="00105CBC">
        <w:rPr>
          <w:rFonts w:ascii="Tahoma" w:hAnsi="Tahoma" w:cs="Tahoma"/>
          <w:sz w:val="19"/>
          <w:szCs w:val="19"/>
          <w:rtl/>
        </w:rPr>
        <w:t xml:space="preserve">ובעלת תוקף מחייב, שמגובה בהקצאת משאבים לאומיים בהתאם לסדרי עדיפויות, </w:t>
      </w:r>
      <w:r w:rsidRPr="00105CBC">
        <w:rPr>
          <w:rFonts w:ascii="Tahoma" w:hAnsi="Tahoma" w:cs="Tahoma"/>
          <w:sz w:val="19"/>
          <w:szCs w:val="19"/>
          <w:rtl/>
        </w:rPr>
        <w:t>יכולתו של הדרג המדיני להכווין את צה"ל בראייה אסטרטגית ארוכת טווח, לאתגר אותו ולפקח עליו לוקה בחסר</w:t>
      </w:r>
      <w:r w:rsidR="00F55F1E" w:rsidRPr="00105CBC">
        <w:rPr>
          <w:rFonts w:ascii="Tahoma" w:hAnsi="Tahoma" w:cs="Tahoma"/>
          <w:sz w:val="19"/>
          <w:szCs w:val="19"/>
          <w:rtl/>
        </w:rPr>
        <w:t xml:space="preserve"> </w:t>
      </w:r>
      <w:r w:rsidR="00230E86" w:rsidRPr="00105CBC">
        <w:rPr>
          <w:rFonts w:ascii="Tahoma" w:hAnsi="Tahoma" w:cs="Tahoma"/>
          <w:sz w:val="19"/>
          <w:szCs w:val="19"/>
          <w:rtl/>
        </w:rPr>
        <w:t>ו</w:t>
      </w:r>
      <w:r w:rsidR="00F55F1E" w:rsidRPr="00105CBC">
        <w:rPr>
          <w:rFonts w:ascii="Tahoma" w:hAnsi="Tahoma" w:cs="Tahoma"/>
          <w:sz w:val="19"/>
          <w:szCs w:val="19"/>
          <w:rtl/>
        </w:rPr>
        <w:t>במקרים מסוימים</w:t>
      </w:r>
      <w:r w:rsidR="00FC430D" w:rsidRPr="00105CBC">
        <w:rPr>
          <w:rFonts w:ascii="Tahoma" w:hAnsi="Tahoma" w:cs="Tahoma"/>
          <w:sz w:val="19"/>
          <w:szCs w:val="19"/>
          <w:rtl/>
        </w:rPr>
        <w:t xml:space="preserve"> לא קיימת</w:t>
      </w:r>
      <w:r w:rsidRPr="00105CBC">
        <w:rPr>
          <w:rFonts w:ascii="Tahoma" w:hAnsi="Tahoma" w:cs="Tahoma"/>
          <w:sz w:val="19"/>
          <w:szCs w:val="19"/>
          <w:rtl/>
        </w:rPr>
        <w:t xml:space="preserve">. </w:t>
      </w:r>
      <w:r w:rsidR="00C50E20" w:rsidRPr="00105CBC">
        <w:rPr>
          <w:rFonts w:ascii="Tahoma" w:hAnsi="Tahoma" w:cs="Tahoma"/>
          <w:sz w:val="19"/>
          <w:szCs w:val="19"/>
          <w:rtl/>
        </w:rPr>
        <w:t>אף בדוח ועדת נגל לבחינת תקציב מערכת הביטחון ובניין הכוח מדצמבר 2024 צוין כי הכיוונים המרכזיים בתוכניות העבודה של צה"ל מוכוונים בעיקר על ידי ראשי מערכת הביטחון</w:t>
      </w:r>
      <w:r w:rsidR="00D9764D" w:rsidRPr="00105CBC">
        <w:rPr>
          <w:rFonts w:ascii="Tahoma" w:hAnsi="Tahoma" w:cs="Tahoma"/>
          <w:sz w:val="19"/>
          <w:szCs w:val="19"/>
          <w:rtl/>
        </w:rPr>
        <w:t>,</w:t>
      </w:r>
      <w:r w:rsidR="00C50E20" w:rsidRPr="00105CBC">
        <w:rPr>
          <w:rFonts w:ascii="Tahoma" w:hAnsi="Tahoma" w:cs="Tahoma"/>
          <w:sz w:val="19"/>
          <w:szCs w:val="19"/>
          <w:rtl/>
        </w:rPr>
        <w:t xml:space="preserve"> ואילו ההשפעה של הדרג המדיני אינה מספקת, ממוקדת בתחומים מצומצמים מאוד, ובשלבים מאוחרים כשההשפעה כבר שולית. </w:t>
      </w:r>
      <w:r w:rsidRPr="00105CBC">
        <w:rPr>
          <w:rFonts w:ascii="Tahoma" w:hAnsi="Tahoma" w:cs="Tahoma"/>
          <w:sz w:val="19"/>
          <w:szCs w:val="19"/>
          <w:rtl/>
        </w:rPr>
        <w:t xml:space="preserve">במצב זה, אף שהדרג המדיני הוא האחראי לגורל המדינה, יש לו קושי לעצב את תהליכי התכנון המרכזיים בצה"ל. במבחן התוצאה צה"ל </w:t>
      </w:r>
      <w:r w:rsidR="00C50E20" w:rsidRPr="00105CBC">
        <w:rPr>
          <w:rFonts w:ascii="Tahoma" w:hAnsi="Tahoma" w:cs="Tahoma"/>
          <w:sz w:val="19"/>
          <w:szCs w:val="19"/>
          <w:rtl/>
        </w:rPr>
        <w:t xml:space="preserve">נדרש לתכנן </w:t>
      </w:r>
      <w:r w:rsidRPr="00105CBC">
        <w:rPr>
          <w:rFonts w:ascii="Tahoma" w:hAnsi="Tahoma" w:cs="Tahoma"/>
          <w:sz w:val="19"/>
          <w:szCs w:val="19"/>
          <w:rtl/>
        </w:rPr>
        <w:t xml:space="preserve">את תוכניות העבודה שלו ואת בניין הכוח שלו בעיקר בהתאם לאופן שבו הוא מבין את המצב </w:t>
      </w:r>
      <w:bookmarkStart w:id="63" w:name="_Hlk177299333"/>
      <w:r w:rsidRPr="00105CBC">
        <w:rPr>
          <w:rFonts w:ascii="Tahoma" w:hAnsi="Tahoma" w:cs="Tahoma"/>
          <w:sz w:val="19"/>
          <w:szCs w:val="19"/>
          <w:rtl/>
        </w:rPr>
        <w:t xml:space="preserve">או על פי דירקטיבות הדרג המדיני, </w:t>
      </w:r>
      <w:r w:rsidR="00C50E20" w:rsidRPr="00105CBC">
        <w:rPr>
          <w:rFonts w:ascii="Tahoma" w:hAnsi="Tahoma" w:cs="Tahoma"/>
          <w:sz w:val="19"/>
          <w:szCs w:val="19"/>
          <w:rtl/>
        </w:rPr>
        <w:t>שעשויות ל</w:t>
      </w:r>
      <w:r w:rsidRPr="00105CBC">
        <w:rPr>
          <w:rFonts w:ascii="Tahoma" w:hAnsi="Tahoma" w:cs="Tahoma"/>
          <w:sz w:val="19"/>
          <w:szCs w:val="19"/>
          <w:rtl/>
        </w:rPr>
        <w:t xml:space="preserve">השתנות עם החילופים התכופים של ממשלות ישראל ואינן נשענות על תפיסת ביטחון סדורה. </w:t>
      </w:r>
      <w:bookmarkEnd w:id="63"/>
      <w:r w:rsidRPr="00105CBC">
        <w:rPr>
          <w:rFonts w:ascii="Tahoma" w:hAnsi="Tahoma" w:cs="Tahoma"/>
          <w:sz w:val="19"/>
          <w:szCs w:val="19"/>
          <w:rtl/>
        </w:rPr>
        <w:t xml:space="preserve">גם גופי ביטחון אחרים בנו מנגנוני עבודה להתמודדות עם מצב של היעדר תפיסת ביטחון סדורה ורשמית - הם גוזרים את הדירקטיבה של הדרג המדיני </w:t>
      </w:r>
      <w:r w:rsidR="00A3684F" w:rsidRPr="00105CBC">
        <w:rPr>
          <w:rFonts w:ascii="Tahoma" w:hAnsi="Tahoma" w:cs="Tahoma"/>
          <w:sz w:val="19"/>
          <w:szCs w:val="19"/>
          <w:rtl/>
        </w:rPr>
        <w:t xml:space="preserve">המכהן </w:t>
      </w:r>
      <w:r w:rsidR="00C50E20" w:rsidRPr="00105CBC">
        <w:rPr>
          <w:rFonts w:ascii="Tahoma" w:hAnsi="Tahoma" w:cs="Tahoma"/>
          <w:sz w:val="19"/>
          <w:szCs w:val="19"/>
          <w:rtl/>
        </w:rPr>
        <w:t xml:space="preserve">ו"מלקטים" את התייחסויותיו, </w:t>
      </w:r>
      <w:r w:rsidR="001D6B43" w:rsidRPr="00105CBC">
        <w:rPr>
          <w:rFonts w:ascii="Tahoma" w:hAnsi="Tahoma" w:cs="Tahoma"/>
          <w:sz w:val="19"/>
          <w:szCs w:val="19"/>
          <w:rtl/>
        </w:rPr>
        <w:t>ולפיה</w:t>
      </w:r>
      <w:r w:rsidRPr="00105CBC">
        <w:rPr>
          <w:rFonts w:ascii="Tahoma" w:hAnsi="Tahoma" w:cs="Tahoma"/>
          <w:sz w:val="19"/>
          <w:szCs w:val="19"/>
          <w:rtl/>
        </w:rPr>
        <w:t xml:space="preserve"> בונים את תהליכי העבודה המרכזיים, כל גוף בדרכו.</w:t>
      </w:r>
      <w:r w:rsidR="00C50E20" w:rsidRPr="00105CBC">
        <w:rPr>
          <w:rFonts w:ascii="Tahoma" w:hAnsi="Tahoma" w:cs="Tahoma"/>
          <w:sz w:val="19"/>
          <w:szCs w:val="19"/>
          <w:rtl/>
        </w:rPr>
        <w:t xml:space="preserve"> </w:t>
      </w:r>
      <w:r w:rsidR="00C50E20" w:rsidRPr="00105CBC">
        <w:rPr>
          <w:rFonts w:ascii="Tahoma" w:hAnsi="Tahoma" w:cs="Tahoma"/>
          <w:sz w:val="19"/>
          <w:szCs w:val="19"/>
          <w:rtl/>
        </w:rPr>
        <w:lastRenderedPageBreak/>
        <w:t xml:space="preserve">במצב זה, גוברים הסיכונים להיעדר הגדרה ברורה של האינטרסים הלאומיים של מדינת ישראל; להיעדר סנכרון והסדרה בין גופי </w:t>
      </w:r>
      <w:bookmarkStart w:id="64" w:name="_Hlk199169017"/>
      <w:r w:rsidR="00C50E20" w:rsidRPr="00105CBC">
        <w:rPr>
          <w:rFonts w:ascii="Tahoma" w:hAnsi="Tahoma" w:cs="Tahoma"/>
          <w:sz w:val="19"/>
          <w:szCs w:val="19"/>
          <w:rtl/>
        </w:rPr>
        <w:t xml:space="preserve">הביטחון </w:t>
      </w:r>
      <w:bookmarkStart w:id="65" w:name="_Hlk199169051"/>
      <w:r w:rsidR="0053631B" w:rsidRPr="00105CBC">
        <w:rPr>
          <w:rFonts w:ascii="Tahoma" w:hAnsi="Tahoma" w:cs="Tahoma"/>
          <w:sz w:val="19"/>
          <w:szCs w:val="19"/>
          <w:rtl/>
        </w:rPr>
        <w:t>בנוגע לתחומים שבאחריותם ובסמכותם</w:t>
      </w:r>
      <w:bookmarkEnd w:id="64"/>
      <w:bookmarkEnd w:id="65"/>
      <w:r w:rsidR="00C50E20" w:rsidRPr="00105CBC">
        <w:rPr>
          <w:rFonts w:ascii="Tahoma" w:hAnsi="Tahoma" w:cs="Tahoma"/>
          <w:sz w:val="19"/>
          <w:szCs w:val="19"/>
          <w:rtl/>
        </w:rPr>
        <w:t xml:space="preserve">; להיעדר קביעה מחייבת של הדרג המדיני </w:t>
      </w:r>
      <w:r w:rsidR="00C47188" w:rsidRPr="00105CBC">
        <w:rPr>
          <w:rFonts w:ascii="Tahoma" w:hAnsi="Tahoma" w:cs="Tahoma"/>
          <w:sz w:val="19"/>
          <w:szCs w:val="19"/>
          <w:rtl/>
        </w:rPr>
        <w:t>בנוגע</w:t>
      </w:r>
      <w:r w:rsidR="00C50E20" w:rsidRPr="00105CBC">
        <w:rPr>
          <w:rFonts w:ascii="Tahoma" w:hAnsi="Tahoma" w:cs="Tahoma"/>
          <w:sz w:val="19"/>
          <w:szCs w:val="19"/>
          <w:rtl/>
        </w:rPr>
        <w:t xml:space="preserve"> לסדרי העדיפויות </w:t>
      </w:r>
      <w:bookmarkStart w:id="66" w:name="_Hlk199169126"/>
      <w:r w:rsidR="00C47188" w:rsidRPr="00105CBC">
        <w:rPr>
          <w:rFonts w:ascii="Tahoma" w:hAnsi="Tahoma" w:cs="Tahoma"/>
          <w:sz w:val="19"/>
          <w:szCs w:val="19"/>
          <w:rtl/>
        </w:rPr>
        <w:t>לעניין ההתמודדות עם</w:t>
      </w:r>
      <w:r w:rsidR="00C50E20" w:rsidRPr="00105CBC">
        <w:rPr>
          <w:rFonts w:ascii="Tahoma" w:hAnsi="Tahoma" w:cs="Tahoma"/>
          <w:sz w:val="19"/>
          <w:szCs w:val="19"/>
          <w:rtl/>
        </w:rPr>
        <w:t xml:space="preserve"> איומים ואתגרים</w:t>
      </w:r>
      <w:bookmarkEnd w:id="66"/>
      <w:r w:rsidR="00C50E20" w:rsidRPr="00105CBC">
        <w:rPr>
          <w:rFonts w:ascii="Tahoma" w:hAnsi="Tahoma" w:cs="Tahoma"/>
          <w:sz w:val="19"/>
          <w:szCs w:val="19"/>
          <w:rtl/>
        </w:rPr>
        <w:t xml:space="preserve">; להיווצרות מרחב פרשנות עצמאי של כל גוף </w:t>
      </w:r>
      <w:r w:rsidR="00C47188" w:rsidRPr="00105CBC">
        <w:rPr>
          <w:rFonts w:ascii="Tahoma" w:hAnsi="Tahoma" w:cs="Tahoma"/>
          <w:sz w:val="19"/>
          <w:szCs w:val="19"/>
          <w:rtl/>
        </w:rPr>
        <w:t>לגבי ה</w:t>
      </w:r>
      <w:r w:rsidR="00C50E20" w:rsidRPr="00105CBC">
        <w:rPr>
          <w:rFonts w:ascii="Tahoma" w:hAnsi="Tahoma" w:cs="Tahoma"/>
          <w:sz w:val="19"/>
          <w:szCs w:val="19"/>
          <w:rtl/>
        </w:rPr>
        <w:t>נדרש ו</w:t>
      </w:r>
      <w:r w:rsidR="00C47188" w:rsidRPr="00105CBC">
        <w:rPr>
          <w:rFonts w:ascii="Tahoma" w:hAnsi="Tahoma" w:cs="Tahoma"/>
          <w:sz w:val="19"/>
          <w:szCs w:val="19"/>
          <w:rtl/>
        </w:rPr>
        <w:t>ה</w:t>
      </w:r>
      <w:r w:rsidR="00C50E20" w:rsidRPr="00105CBC">
        <w:rPr>
          <w:rFonts w:ascii="Tahoma" w:hAnsi="Tahoma" w:cs="Tahoma"/>
          <w:sz w:val="19"/>
          <w:szCs w:val="19"/>
          <w:rtl/>
        </w:rPr>
        <w:t>מצופה ממנו</w:t>
      </w:r>
      <w:r w:rsidR="00C47188" w:rsidRPr="00105CBC">
        <w:rPr>
          <w:rFonts w:ascii="Tahoma" w:hAnsi="Tahoma" w:cs="Tahoma"/>
          <w:sz w:val="19"/>
          <w:szCs w:val="19"/>
          <w:rtl/>
        </w:rPr>
        <w:t>, דבר</w:t>
      </w:r>
      <w:r w:rsidR="00C50E20" w:rsidRPr="00105CBC">
        <w:rPr>
          <w:rFonts w:ascii="Tahoma" w:hAnsi="Tahoma" w:cs="Tahoma"/>
          <w:sz w:val="19"/>
          <w:szCs w:val="19"/>
          <w:rtl/>
        </w:rPr>
        <w:t xml:space="preserve"> שעלול להוביל לסיטואציות של חוסר התאמה ואף סתירה </w:t>
      </w:r>
      <w:r w:rsidR="00C47188" w:rsidRPr="00105CBC">
        <w:rPr>
          <w:rFonts w:ascii="Tahoma" w:hAnsi="Tahoma" w:cs="Tahoma"/>
          <w:sz w:val="19"/>
          <w:szCs w:val="19"/>
          <w:rtl/>
        </w:rPr>
        <w:t>בנוגע</w:t>
      </w:r>
      <w:r w:rsidR="00C50E20" w:rsidRPr="00105CBC">
        <w:rPr>
          <w:rFonts w:ascii="Tahoma" w:hAnsi="Tahoma" w:cs="Tahoma"/>
          <w:sz w:val="19"/>
          <w:szCs w:val="19"/>
          <w:rtl/>
        </w:rPr>
        <w:t xml:space="preserve"> למטרות שאינן מוצהרות באופן רשמי ופומבי של הדרג המדיני </w:t>
      </w:r>
      <w:r w:rsidR="00E13367" w:rsidRPr="00105CBC">
        <w:rPr>
          <w:rFonts w:ascii="Tahoma" w:hAnsi="Tahoma" w:cs="Tahoma"/>
          <w:sz w:val="19"/>
          <w:szCs w:val="19"/>
          <w:rtl/>
        </w:rPr>
        <w:t>ולהחמצה</w:t>
      </w:r>
      <w:r w:rsidR="00C50E20" w:rsidRPr="00105CBC">
        <w:rPr>
          <w:rFonts w:ascii="Tahoma" w:hAnsi="Tahoma" w:cs="Tahoma"/>
          <w:sz w:val="19"/>
          <w:szCs w:val="19"/>
          <w:rtl/>
        </w:rPr>
        <w:t xml:space="preserve"> </w:t>
      </w:r>
      <w:r w:rsidR="00C47188" w:rsidRPr="00105CBC">
        <w:rPr>
          <w:rFonts w:ascii="Tahoma" w:hAnsi="Tahoma" w:cs="Tahoma"/>
          <w:sz w:val="19"/>
          <w:szCs w:val="19"/>
          <w:rtl/>
        </w:rPr>
        <w:t xml:space="preserve">של </w:t>
      </w:r>
      <w:r w:rsidR="00C50E20" w:rsidRPr="00105CBC">
        <w:rPr>
          <w:rFonts w:ascii="Tahoma" w:hAnsi="Tahoma" w:cs="Tahoma"/>
          <w:sz w:val="19"/>
          <w:szCs w:val="19"/>
          <w:rtl/>
        </w:rPr>
        <w:t xml:space="preserve">תהליכי עומק ואירועים משמעותיים המתרחשים בסביבה האסטרטגית, כגון </w:t>
      </w:r>
      <w:r w:rsidR="00841155" w:rsidRPr="00105CBC">
        <w:rPr>
          <w:rFonts w:ascii="Tahoma" w:hAnsi="Tahoma" w:cs="Tahoma"/>
          <w:sz w:val="19"/>
          <w:szCs w:val="19"/>
          <w:rtl/>
        </w:rPr>
        <w:t xml:space="preserve">היווצרות </w:t>
      </w:r>
      <w:r w:rsidR="00C50E20" w:rsidRPr="00105CBC">
        <w:rPr>
          <w:rFonts w:ascii="Tahoma" w:hAnsi="Tahoma" w:cs="Tahoma"/>
          <w:sz w:val="19"/>
          <w:szCs w:val="19"/>
          <w:rtl/>
        </w:rPr>
        <w:t xml:space="preserve">אזורי עיוורון </w:t>
      </w:r>
      <w:r w:rsidR="00841155" w:rsidRPr="00105CBC">
        <w:rPr>
          <w:rFonts w:ascii="Tahoma" w:hAnsi="Tahoma" w:cs="Tahoma"/>
          <w:sz w:val="19"/>
          <w:szCs w:val="19"/>
          <w:rtl/>
        </w:rPr>
        <w:t>לגבי</w:t>
      </w:r>
      <w:r w:rsidR="00C50E20" w:rsidRPr="00105CBC">
        <w:rPr>
          <w:rFonts w:ascii="Tahoma" w:hAnsi="Tahoma" w:cs="Tahoma"/>
          <w:sz w:val="19"/>
          <w:szCs w:val="19"/>
          <w:rtl/>
        </w:rPr>
        <w:t xml:space="preserve"> איומים המצריכים מתן מענה, הערכת חסר או יתר של האיומים והאתגרים </w:t>
      </w:r>
      <w:r w:rsidR="00C47188" w:rsidRPr="00105CBC">
        <w:rPr>
          <w:rFonts w:ascii="Tahoma" w:hAnsi="Tahoma" w:cs="Tahoma"/>
          <w:sz w:val="19"/>
          <w:szCs w:val="19"/>
          <w:rtl/>
        </w:rPr>
        <w:t>ש</w:t>
      </w:r>
      <w:r w:rsidR="00C50E20" w:rsidRPr="00105CBC">
        <w:rPr>
          <w:rFonts w:ascii="Tahoma" w:hAnsi="Tahoma" w:cs="Tahoma"/>
          <w:sz w:val="19"/>
          <w:szCs w:val="19"/>
          <w:rtl/>
        </w:rPr>
        <w:t>עימם מתמודדת המדינה.</w:t>
      </w:r>
    </w:p>
    <w:p w14:paraId="78362BC8" w14:textId="77777777" w:rsidR="00D402C8" w:rsidRPr="00105CBC" w:rsidRDefault="00000000" w:rsidP="00D402C8">
      <w:pPr>
        <w:spacing w:before="120" w:after="60" w:line="288" w:lineRule="auto"/>
        <w:ind w:left="-851"/>
        <w:rPr>
          <w:rFonts w:ascii="Tahoma" w:hAnsi="Tahoma" w:cs="Tahoma"/>
          <w:sz w:val="19"/>
          <w:szCs w:val="19"/>
          <w:rtl/>
        </w:rPr>
      </w:pPr>
      <w:r w:rsidRPr="00105CBC">
        <w:rPr>
          <w:rFonts w:ascii="Tahoma" w:hAnsi="Tahoma" w:cs="Tahoma"/>
          <w:sz w:val="19"/>
          <w:szCs w:val="19"/>
          <w:rtl/>
        </w:rPr>
        <w:t xml:space="preserve">ייתכן שאילו היה מתקיים תהליך עיתי וסדור </w:t>
      </w:r>
      <w:r w:rsidR="00C47188" w:rsidRPr="00105CBC">
        <w:rPr>
          <w:rFonts w:ascii="Tahoma" w:hAnsi="Tahoma" w:cs="Tahoma"/>
          <w:sz w:val="19"/>
          <w:szCs w:val="19"/>
          <w:rtl/>
        </w:rPr>
        <w:t xml:space="preserve">של גיבוש </w:t>
      </w:r>
      <w:r w:rsidRPr="00105CBC">
        <w:rPr>
          <w:rFonts w:ascii="Tahoma" w:hAnsi="Tahoma" w:cs="Tahoma"/>
          <w:sz w:val="19"/>
          <w:szCs w:val="19"/>
          <w:rtl/>
        </w:rPr>
        <w:t>תפיסת ביטחון לאומי</w:t>
      </w:r>
      <w:r w:rsidR="00DC28A4" w:rsidRPr="00105CBC">
        <w:rPr>
          <w:rFonts w:ascii="Tahoma" w:hAnsi="Tahoma" w:cs="Tahoma"/>
          <w:sz w:val="19"/>
          <w:szCs w:val="19"/>
          <w:rtl/>
        </w:rPr>
        <w:t xml:space="preserve"> ואישורה באופן רשמי</w:t>
      </w:r>
      <w:r w:rsidRPr="00105CBC">
        <w:rPr>
          <w:rFonts w:ascii="Tahoma" w:hAnsi="Tahoma" w:cs="Tahoma"/>
          <w:sz w:val="19"/>
          <w:szCs w:val="19"/>
          <w:rtl/>
        </w:rPr>
        <w:t xml:space="preserve">, הדרג המדיני והדרג הביטחוני היו מקיימים תהליכי חשיבה סדורים ודנים ומכריעים בשאלות יסוד ביטחוניות כגון הגישה העקרונית להתמודדות עם איומים רב-זירתיים בגבולות המדינה והרחק ממנה, וזאת תוך הבנת המגבלות של ההישגים האפשריים במלחמה א-סימטרית וההשפעה של מלחמות ארוכות על חוסנה של המדינה, הבנת רמת הכשירות והמוכנות של צה"ל ושל יתר גופי הביטחון בטווח המיידי ובטווח הארוך, הבנת הפערים ככל שקיימים ביכולת לתת מענה </w:t>
      </w:r>
      <w:bookmarkStart w:id="67" w:name="_Hlk199169469"/>
      <w:r w:rsidR="004433F6" w:rsidRPr="00105CBC">
        <w:rPr>
          <w:rFonts w:ascii="Tahoma" w:hAnsi="Tahoma" w:cs="Tahoma"/>
          <w:sz w:val="19"/>
          <w:szCs w:val="19"/>
          <w:rtl/>
        </w:rPr>
        <w:t xml:space="preserve">על איומים </w:t>
      </w:r>
      <w:bookmarkEnd w:id="67"/>
      <w:r w:rsidRPr="00105CBC">
        <w:rPr>
          <w:rFonts w:ascii="Tahoma" w:hAnsi="Tahoma" w:cs="Tahoma"/>
          <w:sz w:val="19"/>
          <w:szCs w:val="19"/>
          <w:rtl/>
        </w:rPr>
        <w:t xml:space="preserve">והמשמעויות הנובעות מכך ועוד. כפועל יוצא מכך, כנגזרת מגיבוש תפיסת ביטחון לאומי, ייתכן </w:t>
      </w:r>
      <w:bookmarkStart w:id="68" w:name="_Hlk199169584"/>
      <w:r w:rsidR="004433F6" w:rsidRPr="00105CBC">
        <w:rPr>
          <w:rFonts w:ascii="Tahoma" w:hAnsi="Tahoma" w:cs="Tahoma"/>
          <w:sz w:val="19"/>
          <w:szCs w:val="19"/>
          <w:rtl/>
        </w:rPr>
        <w:t xml:space="preserve">שהייתה </w:t>
      </w:r>
      <w:bookmarkEnd w:id="68"/>
      <w:r w:rsidRPr="00105CBC">
        <w:rPr>
          <w:rFonts w:ascii="Tahoma" w:hAnsi="Tahoma" w:cs="Tahoma"/>
          <w:sz w:val="19"/>
          <w:szCs w:val="19"/>
          <w:rtl/>
        </w:rPr>
        <w:t xml:space="preserve">מוגדרת אסטרטגיה אחרת </w:t>
      </w:r>
      <w:bookmarkStart w:id="69" w:name="_Hlk199169651"/>
      <w:r w:rsidRPr="00105CBC">
        <w:rPr>
          <w:rFonts w:ascii="Tahoma" w:hAnsi="Tahoma" w:cs="Tahoma"/>
          <w:sz w:val="19"/>
          <w:szCs w:val="19"/>
          <w:rtl/>
        </w:rPr>
        <w:t>ל</w:t>
      </w:r>
      <w:r w:rsidR="004433F6" w:rsidRPr="00105CBC">
        <w:rPr>
          <w:rFonts w:ascii="Tahoma" w:hAnsi="Tahoma" w:cs="Tahoma"/>
          <w:sz w:val="19"/>
          <w:szCs w:val="19"/>
          <w:rtl/>
        </w:rPr>
        <w:t xml:space="preserve">גבי </w:t>
      </w:r>
      <w:bookmarkEnd w:id="69"/>
      <w:r w:rsidRPr="00105CBC">
        <w:rPr>
          <w:rFonts w:ascii="Tahoma" w:hAnsi="Tahoma" w:cs="Tahoma"/>
          <w:sz w:val="19"/>
          <w:szCs w:val="19"/>
          <w:rtl/>
        </w:rPr>
        <w:t xml:space="preserve">אופן ההגנה על גבולות המדינה, לרבות </w:t>
      </w:r>
      <w:bookmarkStart w:id="70" w:name="_Hlk199169708"/>
      <w:r w:rsidR="004433F6" w:rsidRPr="00105CBC">
        <w:rPr>
          <w:rFonts w:ascii="Tahoma" w:hAnsi="Tahoma" w:cs="Tahoma"/>
          <w:sz w:val="19"/>
          <w:szCs w:val="19"/>
          <w:rtl/>
        </w:rPr>
        <w:t>לגבי</w:t>
      </w:r>
      <w:bookmarkEnd w:id="70"/>
      <w:r w:rsidR="004433F6" w:rsidRPr="00105CBC">
        <w:rPr>
          <w:rFonts w:ascii="Tahoma" w:hAnsi="Tahoma" w:cs="Tahoma"/>
          <w:sz w:val="19"/>
          <w:szCs w:val="19"/>
          <w:rtl/>
        </w:rPr>
        <w:t xml:space="preserve"> </w:t>
      </w:r>
      <w:r w:rsidRPr="00105CBC">
        <w:rPr>
          <w:rFonts w:ascii="Tahoma" w:hAnsi="Tahoma" w:cs="Tahoma"/>
          <w:sz w:val="19"/>
          <w:szCs w:val="19"/>
          <w:rtl/>
        </w:rPr>
        <w:t xml:space="preserve">הסד"כ הנדרש ואופן הפעלתו, אשר היו מביאים את צה"ל להיערכות טובה יותר בהגנה על גבול עזה ב-7.10.23. </w:t>
      </w:r>
    </w:p>
    <w:p w14:paraId="513A9130" w14:textId="77777777" w:rsidR="00E265F8" w:rsidRPr="006B58EE" w:rsidRDefault="00000000" w:rsidP="006111E9">
      <w:pPr>
        <w:spacing w:before="120" w:after="60" w:line="288" w:lineRule="auto"/>
        <w:ind w:left="-851"/>
        <w:rPr>
          <w:rFonts w:ascii="Tahoma" w:hAnsi="Tahoma" w:cs="Tahoma"/>
          <w:b/>
          <w:bCs/>
          <w:color w:val="FF0000"/>
          <w:sz w:val="19"/>
          <w:szCs w:val="19"/>
          <w:rtl/>
        </w:rPr>
      </w:pPr>
      <w:r w:rsidRPr="006B58EE">
        <w:rPr>
          <w:rFonts w:ascii="Tahoma" w:hAnsi="Tahoma" w:cs="Tahoma"/>
          <w:b/>
          <w:bCs/>
          <w:color w:val="FF0000"/>
          <w:sz w:val="19"/>
          <w:szCs w:val="19"/>
          <w:rtl/>
        </w:rPr>
        <w:t xml:space="preserve">על ראש הממשלה להוביל יחד עם הקבינט המדיני-ביטחוני או הממשלה תהליך סדור של גיבוש תפיסת ביטחון לאומי כתובה; </w:t>
      </w:r>
      <w:r w:rsidR="00A64CD4" w:rsidRPr="006B58EE">
        <w:rPr>
          <w:rFonts w:ascii="Tahoma" w:hAnsi="Tahoma" w:cs="Tahoma"/>
          <w:b/>
          <w:bCs/>
          <w:color w:val="FF0000"/>
          <w:sz w:val="19"/>
          <w:szCs w:val="19"/>
          <w:rtl/>
        </w:rPr>
        <w:t>ש</w:t>
      </w:r>
      <w:r w:rsidRPr="006B58EE">
        <w:rPr>
          <w:rFonts w:ascii="Tahoma" w:hAnsi="Tahoma" w:cs="Tahoma"/>
          <w:b/>
          <w:bCs/>
          <w:color w:val="FF0000"/>
          <w:sz w:val="19"/>
          <w:szCs w:val="19"/>
          <w:rtl/>
        </w:rPr>
        <w:t xml:space="preserve">במסגרתו </w:t>
      </w:r>
      <w:r w:rsidR="00A64CD4" w:rsidRPr="006B58EE">
        <w:rPr>
          <w:rFonts w:ascii="Tahoma" w:hAnsi="Tahoma" w:cs="Tahoma"/>
          <w:b/>
          <w:bCs/>
          <w:color w:val="FF0000"/>
          <w:sz w:val="19"/>
          <w:szCs w:val="19"/>
          <w:rtl/>
        </w:rPr>
        <w:t xml:space="preserve">הם יקבעו </w:t>
      </w:r>
      <w:r w:rsidRPr="006B58EE">
        <w:rPr>
          <w:rFonts w:ascii="Tahoma" w:hAnsi="Tahoma" w:cs="Tahoma"/>
          <w:b/>
          <w:bCs/>
          <w:color w:val="FF0000"/>
          <w:sz w:val="19"/>
          <w:szCs w:val="19"/>
          <w:rtl/>
        </w:rPr>
        <w:t>בין היתר את האינטרסים הלאומיים של המדינה</w:t>
      </w:r>
      <w:r w:rsidR="00B318A6" w:rsidRPr="006B58EE">
        <w:rPr>
          <w:rFonts w:ascii="Tahoma" w:hAnsi="Tahoma" w:cs="Tahoma"/>
          <w:b/>
          <w:bCs/>
          <w:color w:val="FF0000"/>
          <w:sz w:val="19"/>
          <w:szCs w:val="19"/>
          <w:rtl/>
        </w:rPr>
        <w:t xml:space="preserve"> בהיבטים ביטחוניים, מדיניים, כלכליים וחברתיים-תרבותיים</w:t>
      </w:r>
      <w:r w:rsidRPr="006B58EE">
        <w:rPr>
          <w:rFonts w:ascii="Tahoma" w:hAnsi="Tahoma" w:cs="Tahoma"/>
          <w:b/>
          <w:bCs/>
          <w:color w:val="FF0000"/>
          <w:sz w:val="19"/>
          <w:szCs w:val="19"/>
          <w:rtl/>
        </w:rPr>
        <w:t>, את יעדי-העל שלה ואת סדרי העדיפויות שלה</w:t>
      </w:r>
      <w:r w:rsidR="00B318A6" w:rsidRPr="006B58EE">
        <w:rPr>
          <w:rFonts w:ascii="Tahoma" w:hAnsi="Tahoma" w:cs="Tahoma"/>
          <w:b/>
          <w:bCs/>
          <w:color w:val="FF0000"/>
          <w:sz w:val="19"/>
          <w:szCs w:val="19"/>
          <w:rtl/>
        </w:rPr>
        <w:t xml:space="preserve"> בראייה כוללת</w:t>
      </w:r>
      <w:r w:rsidRPr="006B58EE">
        <w:rPr>
          <w:rFonts w:ascii="Tahoma" w:hAnsi="Tahoma" w:cs="Tahoma"/>
          <w:b/>
          <w:bCs/>
          <w:color w:val="FF0000"/>
          <w:sz w:val="19"/>
          <w:szCs w:val="19"/>
          <w:rtl/>
        </w:rPr>
        <w:t xml:space="preserve">; ולאחר מכן </w:t>
      </w:r>
      <w:bookmarkStart w:id="71" w:name="_Hlk199170049"/>
      <w:r w:rsidR="001B7D3E" w:rsidRPr="006B58EE">
        <w:rPr>
          <w:rFonts w:ascii="Tahoma" w:hAnsi="Tahoma" w:cs="Tahoma"/>
          <w:b/>
          <w:bCs/>
          <w:color w:val="FF0000"/>
          <w:sz w:val="19"/>
          <w:szCs w:val="19"/>
          <w:rtl/>
        </w:rPr>
        <w:t>עליהם לאשר</w:t>
      </w:r>
      <w:r w:rsidRPr="006B58EE">
        <w:rPr>
          <w:rFonts w:ascii="Tahoma" w:hAnsi="Tahoma" w:cs="Tahoma"/>
          <w:b/>
          <w:bCs/>
          <w:color w:val="FF0000"/>
          <w:sz w:val="19"/>
          <w:szCs w:val="19"/>
          <w:rtl/>
        </w:rPr>
        <w:t xml:space="preserve"> </w:t>
      </w:r>
      <w:bookmarkEnd w:id="71"/>
      <w:r w:rsidRPr="006B58EE">
        <w:rPr>
          <w:rFonts w:ascii="Tahoma" w:hAnsi="Tahoma" w:cs="Tahoma"/>
          <w:b/>
          <w:bCs/>
          <w:color w:val="FF0000"/>
          <w:sz w:val="19"/>
          <w:szCs w:val="19"/>
          <w:rtl/>
        </w:rPr>
        <w:t xml:space="preserve">את תפיסת הביטחון הלאומי </w:t>
      </w:r>
      <w:bookmarkStart w:id="72" w:name="_Hlk199170077"/>
      <w:r w:rsidR="001B7D3E" w:rsidRPr="006B58EE">
        <w:rPr>
          <w:rFonts w:ascii="Tahoma" w:hAnsi="Tahoma" w:cs="Tahoma"/>
          <w:b/>
          <w:bCs/>
          <w:color w:val="FF0000"/>
          <w:sz w:val="19"/>
          <w:szCs w:val="19"/>
          <w:rtl/>
        </w:rPr>
        <w:t xml:space="preserve">ולתת </w:t>
      </w:r>
      <w:bookmarkEnd w:id="72"/>
      <w:r w:rsidRPr="006B58EE">
        <w:rPr>
          <w:rFonts w:ascii="Tahoma" w:hAnsi="Tahoma" w:cs="Tahoma"/>
          <w:b/>
          <w:bCs/>
          <w:color w:val="FF0000"/>
          <w:sz w:val="19"/>
          <w:szCs w:val="19"/>
          <w:rtl/>
        </w:rPr>
        <w:t>לה תוקף רשמי. עוד מומלץ כי ראש הממשלה יפרסם לציבור בחתימתו את תפיסת הביטחון הלאומי הרשמית, זאת כחלק מיישום עקרון האחריותיות של הממשלה כלפי אזרחיה. נוסף על כך, מומלץ כי תפיסת הביטחון הלאומי שתאושר תשמש את הדרג המדיני בין היתר לקבלת החלטות בנושאי בניין הכוח והפעלתו והקצאת משאבים.</w:t>
      </w:r>
    </w:p>
    <w:p w14:paraId="4EE0D041" w14:textId="77777777" w:rsidR="00E265F8" w:rsidRPr="00105CBC" w:rsidRDefault="00000000" w:rsidP="006111E9">
      <w:pPr>
        <w:spacing w:before="120" w:after="60" w:line="288" w:lineRule="auto"/>
        <w:ind w:left="-851"/>
        <w:rPr>
          <w:rFonts w:ascii="Tahoma" w:hAnsi="Tahoma" w:cs="Tahoma"/>
          <w:sz w:val="19"/>
          <w:szCs w:val="19"/>
          <w:rtl/>
        </w:rPr>
      </w:pPr>
      <w:r w:rsidRPr="00105CBC">
        <w:rPr>
          <w:rFonts w:ascii="Tahoma" w:hAnsi="Tahoma" w:cs="Tahoma"/>
          <w:sz w:val="19"/>
          <w:szCs w:val="19"/>
          <w:rtl/>
        </w:rPr>
        <w:t xml:space="preserve">מתקפת הפתע הרצחנית על ישראל של ארגון הטרור חמאס ב-7.10.23 המחישה קריסה באחת של </w:t>
      </w:r>
      <w:r w:rsidR="002943CA" w:rsidRPr="00105CBC">
        <w:rPr>
          <w:rFonts w:ascii="Tahoma" w:hAnsi="Tahoma" w:cs="Tahoma"/>
          <w:sz w:val="19"/>
          <w:szCs w:val="19"/>
          <w:rtl/>
        </w:rPr>
        <w:t>של</w:t>
      </w:r>
      <w:r w:rsidR="004B362A" w:rsidRPr="00105CBC">
        <w:rPr>
          <w:rFonts w:ascii="Tahoma" w:hAnsi="Tahoma" w:cs="Tahoma"/>
          <w:sz w:val="19"/>
          <w:szCs w:val="19"/>
          <w:rtl/>
        </w:rPr>
        <w:t>וש</w:t>
      </w:r>
      <w:r w:rsidR="00F97CD4" w:rsidRPr="00105CBC">
        <w:rPr>
          <w:rFonts w:ascii="Tahoma" w:hAnsi="Tahoma" w:cs="Tahoma"/>
          <w:sz w:val="19"/>
          <w:szCs w:val="19"/>
          <w:rtl/>
        </w:rPr>
        <w:t>ה</w:t>
      </w:r>
      <w:r w:rsidR="004B362A" w:rsidRPr="00105CBC">
        <w:rPr>
          <w:rFonts w:ascii="Tahoma" w:hAnsi="Tahoma" w:cs="Tahoma"/>
          <w:sz w:val="19"/>
          <w:szCs w:val="19"/>
          <w:rtl/>
        </w:rPr>
        <w:t xml:space="preserve"> עקרונות היסוד: </w:t>
      </w:r>
      <w:r w:rsidRPr="00105CBC">
        <w:rPr>
          <w:rFonts w:ascii="Tahoma" w:hAnsi="Tahoma" w:cs="Tahoma"/>
          <w:sz w:val="19"/>
          <w:szCs w:val="19"/>
          <w:rtl/>
        </w:rPr>
        <w:t xml:space="preserve">ההרתעה, ההתרעה </w:t>
      </w:r>
      <w:r w:rsidR="004B362A" w:rsidRPr="00105CBC">
        <w:rPr>
          <w:rFonts w:ascii="Tahoma" w:hAnsi="Tahoma" w:cs="Tahoma"/>
          <w:sz w:val="19"/>
          <w:szCs w:val="19"/>
          <w:rtl/>
        </w:rPr>
        <w:t>ו</w:t>
      </w:r>
      <w:r w:rsidRPr="00105CBC">
        <w:rPr>
          <w:rFonts w:ascii="Tahoma" w:hAnsi="Tahoma" w:cs="Tahoma"/>
          <w:sz w:val="19"/>
          <w:szCs w:val="19"/>
          <w:rtl/>
        </w:rPr>
        <w:t>ההגנה</w:t>
      </w:r>
      <w:r w:rsidR="00F97CD4" w:rsidRPr="00105CBC">
        <w:rPr>
          <w:rFonts w:ascii="Tahoma" w:hAnsi="Tahoma" w:cs="Tahoma"/>
          <w:sz w:val="19"/>
          <w:szCs w:val="19"/>
          <w:rtl/>
        </w:rPr>
        <w:t>,</w:t>
      </w:r>
      <w:r w:rsidRPr="00105CBC">
        <w:rPr>
          <w:rFonts w:ascii="Tahoma" w:hAnsi="Tahoma" w:cs="Tahoma"/>
          <w:sz w:val="19"/>
          <w:szCs w:val="19"/>
          <w:rtl/>
        </w:rPr>
        <w:t xml:space="preserve"> </w:t>
      </w:r>
      <w:r w:rsidR="004B362A" w:rsidRPr="00105CBC">
        <w:rPr>
          <w:rFonts w:ascii="Tahoma" w:hAnsi="Tahoma" w:cs="Tahoma"/>
          <w:sz w:val="19"/>
          <w:szCs w:val="19"/>
          <w:rtl/>
        </w:rPr>
        <w:t xml:space="preserve">שהם </w:t>
      </w:r>
      <w:r w:rsidRPr="00105CBC">
        <w:rPr>
          <w:rFonts w:ascii="Tahoma" w:hAnsi="Tahoma" w:cs="Tahoma"/>
          <w:sz w:val="19"/>
          <w:szCs w:val="19"/>
          <w:rtl/>
        </w:rPr>
        <w:t>שלושה מארבעת עקרונות היסוד של תפיסת הביטחון הבלתי רשמית שהשתרשה בישראל</w:t>
      </w:r>
      <w:r w:rsidR="00A3684F" w:rsidRPr="00105CBC">
        <w:rPr>
          <w:rFonts w:ascii="Tahoma" w:hAnsi="Tahoma" w:cs="Tahoma"/>
          <w:sz w:val="19"/>
          <w:szCs w:val="19"/>
          <w:rtl/>
        </w:rPr>
        <w:t xml:space="preserve"> המבוססת על משנתו של דוד בן-גוריון</w:t>
      </w:r>
      <w:r w:rsidRPr="00105CBC">
        <w:rPr>
          <w:rFonts w:ascii="Tahoma" w:hAnsi="Tahoma" w:cs="Tahoma"/>
          <w:sz w:val="19"/>
          <w:szCs w:val="19"/>
          <w:rtl/>
        </w:rPr>
        <w:t>. קריסת העקרונות היא תמרור אזהרה מהדהד בנושא האיזונים שבין העקרונות, ובפרט בין עקרון ההתרעה לעקרון ההגנה. הישענות על התרעה ללא היערכות מספקת להגנה על גבולות המדינה עלולה להביא לתוצאות טרגיות ולהישנות אירועי 7.10, ואף חמור מכך.</w:t>
      </w:r>
    </w:p>
    <w:p w14:paraId="21A22415" w14:textId="77777777" w:rsidR="00C71123" w:rsidRPr="00105CBC" w:rsidRDefault="00000000" w:rsidP="00240DC2">
      <w:pPr>
        <w:spacing w:before="120" w:after="60" w:line="288" w:lineRule="auto"/>
        <w:ind w:left="-851"/>
        <w:rPr>
          <w:rFonts w:ascii="Tahoma" w:hAnsi="Tahoma" w:cs="Tahoma"/>
          <w:sz w:val="19"/>
          <w:szCs w:val="19"/>
          <w:rtl/>
        </w:rPr>
      </w:pPr>
      <w:r w:rsidRPr="00105CBC">
        <w:rPr>
          <w:rFonts w:ascii="Tahoma" w:hAnsi="Tahoma" w:cs="Tahoma"/>
          <w:sz w:val="19"/>
          <w:szCs w:val="19"/>
          <w:rtl/>
        </w:rPr>
        <w:t>מבקר המדינה ממליץ כי נוכח אירועי 7.10, ראש הממשלה יבחן יחד עם הקבינט המדיני-ביטחוני או הממשלה</w:t>
      </w:r>
      <w:bookmarkStart w:id="73" w:name="_Hlk199170367"/>
      <w:r w:rsidR="001B7D3E" w:rsidRPr="00105CBC">
        <w:rPr>
          <w:rFonts w:ascii="Tahoma" w:hAnsi="Tahoma" w:cs="Tahoma"/>
          <w:sz w:val="19"/>
          <w:szCs w:val="19"/>
          <w:rtl/>
        </w:rPr>
        <w:t>,</w:t>
      </w:r>
      <w:bookmarkEnd w:id="73"/>
      <w:r w:rsidRPr="00105CBC">
        <w:rPr>
          <w:rFonts w:ascii="Tahoma" w:hAnsi="Tahoma" w:cs="Tahoma"/>
          <w:sz w:val="19"/>
          <w:szCs w:val="19"/>
          <w:rtl/>
        </w:rPr>
        <w:t xml:space="preserve"> במסגרת גיבושה של תפיסת ביטחון לאומי סדורה</w:t>
      </w:r>
      <w:bookmarkStart w:id="74" w:name="_Hlk199170406"/>
      <w:r w:rsidR="00DF76B1" w:rsidRPr="00105CBC">
        <w:rPr>
          <w:rFonts w:ascii="Tahoma" w:hAnsi="Tahoma" w:cs="Tahoma"/>
          <w:sz w:val="19"/>
          <w:szCs w:val="19"/>
          <w:rtl/>
        </w:rPr>
        <w:t>,</w:t>
      </w:r>
      <w:bookmarkEnd w:id="74"/>
      <w:r w:rsidRPr="00105CBC">
        <w:rPr>
          <w:rFonts w:ascii="Tahoma" w:hAnsi="Tahoma" w:cs="Tahoma"/>
          <w:sz w:val="19"/>
          <w:szCs w:val="19"/>
          <w:rtl/>
        </w:rPr>
        <w:t xml:space="preserve"> את האיזונים </w:t>
      </w:r>
      <w:r w:rsidR="002144FE" w:rsidRPr="00105CBC">
        <w:rPr>
          <w:rFonts w:ascii="Tahoma" w:hAnsi="Tahoma" w:cs="Tahoma"/>
          <w:sz w:val="19"/>
          <w:szCs w:val="19"/>
          <w:rtl/>
        </w:rPr>
        <w:t xml:space="preserve">הנכונים </w:t>
      </w:r>
      <w:r w:rsidRPr="00105CBC">
        <w:rPr>
          <w:rFonts w:ascii="Tahoma" w:hAnsi="Tahoma" w:cs="Tahoma"/>
          <w:sz w:val="19"/>
          <w:szCs w:val="19"/>
          <w:rtl/>
        </w:rPr>
        <w:t>בין עקרון ההרתעה, עקרון ההתרעה ועקרון ההגנה, וכן את אופן התאמת מימושם של עקרונות אלה לנסיבות המשתנות ולמאפייני האיומים במציאות הקיימת והצפויה</w:t>
      </w:r>
      <w:r w:rsidR="00186DAA" w:rsidRPr="00105CBC">
        <w:rPr>
          <w:rFonts w:ascii="Tahoma" w:hAnsi="Tahoma" w:cs="Tahoma"/>
          <w:sz w:val="19"/>
          <w:szCs w:val="19"/>
          <w:rtl/>
        </w:rPr>
        <w:t xml:space="preserve">, </w:t>
      </w:r>
      <w:r w:rsidR="00B4566A" w:rsidRPr="00105CBC">
        <w:rPr>
          <w:rFonts w:ascii="Tahoma" w:hAnsi="Tahoma" w:cs="Tahoma"/>
          <w:sz w:val="19"/>
          <w:szCs w:val="19"/>
          <w:rtl/>
        </w:rPr>
        <w:t xml:space="preserve">מתוך הבנה שלא תמיד תהיה התרעה ו"קו המגע לעולם </w:t>
      </w:r>
      <w:r w:rsidR="00DF76B1" w:rsidRPr="00105CBC">
        <w:rPr>
          <w:rFonts w:ascii="Tahoma" w:hAnsi="Tahoma" w:cs="Tahoma"/>
          <w:sz w:val="19"/>
          <w:szCs w:val="19"/>
          <w:rtl/>
        </w:rPr>
        <w:t>י</w:t>
      </w:r>
      <w:r w:rsidR="00B4566A" w:rsidRPr="00105CBC">
        <w:rPr>
          <w:rFonts w:ascii="Tahoma" w:hAnsi="Tahoma" w:cs="Tahoma"/>
          <w:sz w:val="19"/>
          <w:szCs w:val="19"/>
          <w:rtl/>
        </w:rPr>
        <w:t xml:space="preserve">יפרץ". גיבושה של תפיסת ביטחון עדכנית </w:t>
      </w:r>
      <w:r w:rsidR="00240DC2" w:rsidRPr="00105CBC">
        <w:rPr>
          <w:rFonts w:ascii="Tahoma" w:hAnsi="Tahoma" w:cs="Tahoma"/>
          <w:sz w:val="19"/>
          <w:szCs w:val="19"/>
          <w:rtl/>
        </w:rPr>
        <w:t>אינה יכולה להבטיח כי לא יישנו</w:t>
      </w:r>
      <w:r w:rsidR="00B4566A" w:rsidRPr="00105CBC">
        <w:rPr>
          <w:rFonts w:ascii="Tahoma" w:hAnsi="Tahoma" w:cs="Tahoma"/>
          <w:sz w:val="19"/>
          <w:szCs w:val="19"/>
          <w:rtl/>
        </w:rPr>
        <w:t xml:space="preserve"> אירועים דוגמת</w:t>
      </w:r>
      <w:r w:rsidR="00604EFD" w:rsidRPr="00105CBC">
        <w:rPr>
          <w:rFonts w:ascii="Tahoma" w:hAnsi="Tahoma" w:cs="Tahoma"/>
          <w:sz w:val="19"/>
          <w:szCs w:val="19"/>
          <w:rtl/>
        </w:rPr>
        <w:t xml:space="preserve"> אירועי 7.10</w:t>
      </w:r>
      <w:r w:rsidR="00B4566A" w:rsidRPr="00105CBC">
        <w:rPr>
          <w:rFonts w:ascii="Tahoma" w:hAnsi="Tahoma" w:cs="Tahoma"/>
          <w:sz w:val="19"/>
          <w:szCs w:val="19"/>
          <w:rtl/>
        </w:rPr>
        <w:t xml:space="preserve">. </w:t>
      </w:r>
      <w:r w:rsidR="00240DC2" w:rsidRPr="00105CBC">
        <w:rPr>
          <w:rFonts w:ascii="Tahoma" w:hAnsi="Tahoma" w:cs="Tahoma"/>
          <w:sz w:val="19"/>
          <w:szCs w:val="19"/>
          <w:rtl/>
        </w:rPr>
        <w:t xml:space="preserve">ואולם </w:t>
      </w:r>
      <w:r w:rsidR="00B4566A" w:rsidRPr="00105CBC">
        <w:rPr>
          <w:rFonts w:ascii="Tahoma" w:hAnsi="Tahoma" w:cs="Tahoma"/>
          <w:sz w:val="19"/>
          <w:szCs w:val="19"/>
          <w:rtl/>
        </w:rPr>
        <w:t xml:space="preserve">עצם קיומו של תהליך עיתי וסדור לבחינה של תפיסת הביטחון הלאומי העדכנית יסייע לדרג המדיני, בשילוב הדרג הביטחוני, לבחון הנחות יסוד, לברר לעומקן שאלות מהותיות כגון האם האויב מורתע והאם המודיעין מספק, להגדיר יעדים ולבחון את היכולת </w:t>
      </w:r>
      <w:bookmarkStart w:id="75" w:name="_Hlk199170622"/>
      <w:r w:rsidR="00DF76B1" w:rsidRPr="00105CBC">
        <w:rPr>
          <w:rFonts w:ascii="Tahoma" w:hAnsi="Tahoma" w:cs="Tahoma"/>
          <w:sz w:val="19"/>
          <w:szCs w:val="19"/>
          <w:rtl/>
        </w:rPr>
        <w:t>להשיגם</w:t>
      </w:r>
      <w:bookmarkEnd w:id="75"/>
      <w:r w:rsidR="00B4566A" w:rsidRPr="00105CBC">
        <w:rPr>
          <w:rFonts w:ascii="Tahoma" w:hAnsi="Tahoma" w:cs="Tahoma"/>
          <w:sz w:val="19"/>
          <w:szCs w:val="19"/>
          <w:rtl/>
        </w:rPr>
        <w:t>, לנהל סיכונים ולהגדיר מהו הסיכון השיורי שמדינת ישראל יודעת להתמודד איתו, להקצות משאבים בהתאם</w:t>
      </w:r>
      <w:bookmarkStart w:id="76" w:name="_Hlk199170662"/>
      <w:r w:rsidR="001224E1" w:rsidRPr="00105CBC">
        <w:rPr>
          <w:rFonts w:ascii="Tahoma" w:hAnsi="Tahoma" w:cs="Tahoma"/>
          <w:sz w:val="19"/>
          <w:szCs w:val="19"/>
          <w:rtl/>
        </w:rPr>
        <w:t xml:space="preserve"> לכך</w:t>
      </w:r>
      <w:r w:rsidR="00B4566A" w:rsidRPr="00105CBC">
        <w:rPr>
          <w:rFonts w:ascii="Tahoma" w:hAnsi="Tahoma" w:cs="Tahoma"/>
          <w:sz w:val="19"/>
          <w:szCs w:val="19"/>
          <w:rtl/>
        </w:rPr>
        <w:t xml:space="preserve"> </w:t>
      </w:r>
      <w:bookmarkEnd w:id="76"/>
      <w:r w:rsidR="00B4566A" w:rsidRPr="00105CBC">
        <w:rPr>
          <w:rFonts w:ascii="Tahoma" w:hAnsi="Tahoma" w:cs="Tahoma"/>
          <w:sz w:val="19"/>
          <w:szCs w:val="19"/>
          <w:rtl/>
        </w:rPr>
        <w:t>וליצור שיח ושפה משותפת בין הדרגים השונים</w:t>
      </w:r>
      <w:r w:rsidRPr="00105CBC">
        <w:rPr>
          <w:rFonts w:ascii="Tahoma" w:hAnsi="Tahoma" w:cs="Tahoma"/>
          <w:sz w:val="19"/>
          <w:szCs w:val="19"/>
          <w:rtl/>
        </w:rPr>
        <w:t>.</w:t>
      </w:r>
    </w:p>
    <w:p w14:paraId="644F04A1" w14:textId="77777777" w:rsidR="0095427A" w:rsidRPr="00105CBC" w:rsidRDefault="00000000" w:rsidP="00A96676">
      <w:pPr>
        <w:spacing w:before="120" w:after="60" w:line="288" w:lineRule="auto"/>
        <w:ind w:left="-851"/>
        <w:rPr>
          <w:rFonts w:ascii="Tahoma" w:hAnsi="Tahoma" w:cs="Tahoma"/>
          <w:sz w:val="19"/>
          <w:szCs w:val="19"/>
          <w:rtl/>
        </w:rPr>
      </w:pPr>
      <w:r w:rsidRPr="00105CBC">
        <w:rPr>
          <w:rFonts w:ascii="Tahoma" w:hAnsi="Tahoma" w:cs="Tahoma"/>
          <w:sz w:val="19"/>
          <w:szCs w:val="19"/>
          <w:rtl/>
        </w:rPr>
        <w:t xml:space="preserve">יצוין כי לקראת סיום הביקורת ולאחר שנשלחה טיוטת הדוח להתייחסות נחקק ביוני 2025 חוק אסטרטגיית הביטחון הלאומי, התשפ"ה-2025. על פי חוק זה, עם כינונה של ממשלה חדשה, יגבש המל"ל את הצעת האסטרטגיה המדינית-ביטחונית של מדינת ישראל, שתתייחס להנחות היסוד בנוגע לאתגרים ולהזדמנויות המדיניים והביטחוניים הניצבים בפני מדינת ישראל, יפורטו בה האיומים והאתגרים ודירוגם וכן האמצעים והדרכים להתמודד עימם, לרבות הצגת חלופות לפירוט האמור. עוד נקבע בחוק כי הממשלה או הקבינט המדיני-ביטחוני </w:t>
      </w:r>
      <w:r w:rsidR="002C0A31" w:rsidRPr="00105CBC">
        <w:rPr>
          <w:rFonts w:ascii="Tahoma" w:hAnsi="Tahoma" w:cs="Tahoma"/>
          <w:sz w:val="19"/>
          <w:szCs w:val="19"/>
          <w:rtl/>
        </w:rPr>
        <w:t xml:space="preserve">יאשרו </w:t>
      </w:r>
      <w:r w:rsidRPr="00105CBC">
        <w:rPr>
          <w:rFonts w:ascii="Tahoma" w:hAnsi="Tahoma" w:cs="Tahoma"/>
          <w:sz w:val="19"/>
          <w:szCs w:val="19"/>
          <w:rtl/>
        </w:rPr>
        <w:t>את האסטרטגיה המדינית-ביטחונית בתוך חמישה חודשים מיום כינון ממשלה חדשה, לאחר שהונחה לפניה הצעת אסטרטגיית הביטחון הלאומי שגיבש המל"ל והוצגו בפניה החלופות.</w:t>
      </w:r>
      <w:r w:rsidR="00A96676" w:rsidRPr="00105CBC">
        <w:rPr>
          <w:rFonts w:ascii="Tahoma" w:hAnsi="Tahoma" w:cs="Tahoma"/>
          <w:sz w:val="19"/>
          <w:szCs w:val="19"/>
          <w:rtl/>
        </w:rPr>
        <w:t xml:space="preserve"> </w:t>
      </w:r>
    </w:p>
    <w:p w14:paraId="46718DDF" w14:textId="77777777" w:rsidR="007E19AC" w:rsidRDefault="007E19AC" w:rsidP="00240DC2">
      <w:pPr>
        <w:spacing w:before="120" w:after="60" w:line="288" w:lineRule="auto"/>
        <w:ind w:left="-851"/>
        <w:rPr>
          <w:rFonts w:ascii="Tahoma" w:hAnsi="Tahoma" w:cs="Tahoma"/>
          <w:sz w:val="19"/>
          <w:szCs w:val="19"/>
          <w:rtl/>
        </w:rPr>
      </w:pPr>
    </w:p>
    <w:p w14:paraId="0D5C87BF" w14:textId="77777777" w:rsidR="00995179" w:rsidRPr="00995179" w:rsidRDefault="00000000" w:rsidP="00995179">
      <w:pPr>
        <w:spacing w:line="276" w:lineRule="auto"/>
        <w:rPr>
          <w:rFonts w:ascii="Arial" w:eastAsia="Calibri" w:hAnsi="Arial"/>
          <w:b/>
          <w:bCs/>
          <w:sz w:val="24"/>
          <w:rtl/>
        </w:rPr>
      </w:pPr>
      <w:r w:rsidRPr="00995179">
        <w:rPr>
          <w:rFonts w:ascii="Arial" w:eastAsia="Calibri" w:hAnsi="Arial"/>
          <w:b/>
          <w:bCs/>
          <w:sz w:val="24"/>
          <w:rtl/>
        </w:rPr>
        <w:t xml:space="preserve">פרסום דוח זה, חלק ממנו או מתוכנו לפני </w:t>
      </w:r>
      <w:r w:rsidRPr="00995179">
        <w:rPr>
          <w:rFonts w:ascii="Arial" w:eastAsia="Calibri" w:hAnsi="Arial"/>
          <w:b/>
          <w:bCs/>
          <w:sz w:val="24"/>
          <w:highlight w:val="yellow"/>
          <w:rtl/>
        </w:rPr>
        <w:t xml:space="preserve">יום </w:t>
      </w:r>
      <w:r w:rsidRPr="00995179">
        <w:rPr>
          <w:rFonts w:ascii="Arial" w:eastAsia="Calibri" w:hAnsi="Arial" w:hint="cs"/>
          <w:b/>
          <w:bCs/>
          <w:sz w:val="24"/>
          <w:highlight w:val="yellow"/>
          <w:rtl/>
        </w:rPr>
        <w:t>שלישי</w:t>
      </w:r>
      <w:r w:rsidRPr="00995179">
        <w:rPr>
          <w:rFonts w:ascii="Arial" w:eastAsia="Calibri" w:hAnsi="Arial"/>
          <w:b/>
          <w:bCs/>
          <w:sz w:val="24"/>
          <w:highlight w:val="yellow"/>
          <w:rtl/>
        </w:rPr>
        <w:t>,</w:t>
      </w:r>
      <w:r w:rsidR="00483F67">
        <w:rPr>
          <w:rFonts w:ascii="Arial" w:eastAsia="Calibri" w:hAnsi="Arial" w:hint="cs"/>
          <w:b/>
          <w:bCs/>
          <w:sz w:val="24"/>
          <w:highlight w:val="yellow"/>
          <w:rtl/>
        </w:rPr>
        <w:t xml:space="preserve"> </w:t>
      </w:r>
      <w:r w:rsidR="00571092">
        <w:rPr>
          <w:rFonts w:ascii="Arial" w:eastAsia="Calibri" w:hAnsi="Arial" w:hint="cs"/>
          <w:b/>
          <w:bCs/>
          <w:sz w:val="24"/>
          <w:highlight w:val="yellow"/>
          <w:rtl/>
        </w:rPr>
        <w:t>11 בנובמבר</w:t>
      </w:r>
      <w:r>
        <w:rPr>
          <w:rFonts w:ascii="Arial" w:eastAsia="Calibri" w:hAnsi="Arial" w:hint="cs"/>
          <w:b/>
          <w:bCs/>
          <w:sz w:val="24"/>
          <w:highlight w:val="yellow"/>
          <w:rtl/>
        </w:rPr>
        <w:t xml:space="preserve"> </w:t>
      </w:r>
      <w:r w:rsidRPr="00995179">
        <w:rPr>
          <w:rFonts w:ascii="Arial" w:eastAsia="Calibri" w:hAnsi="Arial" w:hint="cs"/>
          <w:b/>
          <w:bCs/>
          <w:sz w:val="24"/>
          <w:highlight w:val="yellow"/>
          <w:rtl/>
        </w:rPr>
        <w:t>2025,</w:t>
      </w:r>
      <w:r w:rsidRPr="00995179">
        <w:rPr>
          <w:rFonts w:ascii="Arial" w:eastAsia="Calibri" w:hAnsi="Arial"/>
          <w:b/>
          <w:bCs/>
          <w:sz w:val="24"/>
          <w:highlight w:val="yellow"/>
          <w:rtl/>
        </w:rPr>
        <w:t xml:space="preserve"> בשעה</w:t>
      </w:r>
      <w:r w:rsidRPr="00995179">
        <w:rPr>
          <w:rFonts w:ascii="Arial" w:eastAsia="Calibri" w:hAnsi="Arial" w:hint="cs"/>
          <w:b/>
          <w:bCs/>
          <w:sz w:val="24"/>
          <w:highlight w:val="yellow"/>
          <w:rtl/>
        </w:rPr>
        <w:t xml:space="preserve"> 16:00</w:t>
      </w:r>
      <w:r w:rsidRPr="00995179">
        <w:rPr>
          <w:rFonts w:ascii="Arial" w:eastAsia="Calibri" w:hAnsi="Arial"/>
          <w:b/>
          <w:bCs/>
          <w:sz w:val="24"/>
          <w:highlight w:val="yellow"/>
          <w:rtl/>
        </w:rPr>
        <w:t>,</w:t>
      </w:r>
      <w:r w:rsidRPr="00995179">
        <w:rPr>
          <w:rFonts w:ascii="Arial" w:eastAsia="Calibri" w:hAnsi="Arial"/>
          <w:b/>
          <w:bCs/>
          <w:sz w:val="24"/>
          <w:rtl/>
        </w:rPr>
        <w:t xml:space="preserve"> מהווה עבירה לפי סעיף 28 לחוק מבקר המדינה, התשי"ח-1958.</w:t>
      </w:r>
    </w:p>
    <w:p w14:paraId="31D054CC" w14:textId="77777777" w:rsidR="00995179" w:rsidRPr="00995179" w:rsidRDefault="00995179" w:rsidP="00995179">
      <w:pPr>
        <w:spacing w:line="276" w:lineRule="auto"/>
        <w:rPr>
          <w:rFonts w:ascii="Arial" w:eastAsia="Calibri" w:hAnsi="Arial"/>
          <w:sz w:val="24"/>
          <w:rtl/>
        </w:rPr>
      </w:pPr>
    </w:p>
    <w:p w14:paraId="2051E89C" w14:textId="77777777" w:rsidR="00995179" w:rsidRPr="00995179" w:rsidRDefault="00000000" w:rsidP="00995179">
      <w:pPr>
        <w:spacing w:line="276" w:lineRule="auto"/>
        <w:rPr>
          <w:rFonts w:ascii="Arial" w:eastAsia="Calibri" w:hAnsi="Arial"/>
          <w:sz w:val="24"/>
          <w:rtl/>
        </w:rPr>
      </w:pPr>
      <w:r w:rsidRPr="00995179">
        <w:rPr>
          <w:rFonts w:ascii="Arial" w:eastAsia="Calibri" w:hAnsi="Arial"/>
          <w:sz w:val="24"/>
          <w:rtl/>
        </w:rPr>
        <w:t xml:space="preserve">במועד פרסומו יופיע הדוח באתר האינטרנט של המשרד: </w:t>
      </w:r>
      <w:hyperlink r:id="rId19" w:history="1">
        <w:r w:rsidR="00995179" w:rsidRPr="00995179">
          <w:rPr>
            <w:rFonts w:ascii="Arial" w:eastAsia="Calibri" w:hAnsi="Arial"/>
            <w:color w:val="0563C1"/>
            <w:sz w:val="24"/>
            <w:u w:val="single"/>
          </w:rPr>
          <w:t>www.mevaker.gov.il</w:t>
        </w:r>
      </w:hyperlink>
    </w:p>
    <w:p w14:paraId="01555BA1" w14:textId="77777777" w:rsidR="00995179" w:rsidRPr="00995179" w:rsidRDefault="00995179" w:rsidP="00995179">
      <w:pPr>
        <w:spacing w:line="276" w:lineRule="auto"/>
        <w:rPr>
          <w:rFonts w:ascii="Arial" w:eastAsia="Calibri" w:hAnsi="Arial"/>
          <w:sz w:val="24"/>
          <w:rtl/>
        </w:rPr>
      </w:pPr>
    </w:p>
    <w:p w14:paraId="42A8D062" w14:textId="77777777" w:rsidR="00995179" w:rsidRPr="00995179" w:rsidRDefault="00000000" w:rsidP="00995179">
      <w:pPr>
        <w:spacing w:line="276" w:lineRule="auto"/>
        <w:rPr>
          <w:rFonts w:ascii="Arial" w:eastAsia="Calibri" w:hAnsi="Arial"/>
          <w:sz w:val="24"/>
          <w:rtl/>
        </w:rPr>
      </w:pPr>
      <w:r w:rsidRPr="00995179">
        <w:rPr>
          <w:rFonts w:ascii="Arial" w:eastAsia="Calibri" w:hAnsi="Arial"/>
          <w:sz w:val="24"/>
          <w:rtl/>
        </w:rPr>
        <w:t>בברכה,</w:t>
      </w:r>
    </w:p>
    <w:p w14:paraId="614F0F79" w14:textId="77777777" w:rsidR="00995179" w:rsidRPr="00995179" w:rsidRDefault="00995179" w:rsidP="00995179">
      <w:pPr>
        <w:spacing w:line="276" w:lineRule="auto"/>
        <w:rPr>
          <w:rFonts w:ascii="Arial" w:eastAsia="Calibri" w:hAnsi="Arial"/>
          <w:sz w:val="24"/>
          <w:rtl/>
        </w:rPr>
      </w:pPr>
    </w:p>
    <w:p w14:paraId="31119263" w14:textId="77777777" w:rsidR="00995179" w:rsidRPr="00995179" w:rsidRDefault="00000000" w:rsidP="00995179">
      <w:pPr>
        <w:spacing w:line="360" w:lineRule="auto"/>
        <w:rPr>
          <w:rFonts w:ascii="Arial" w:eastAsia="Calibri" w:hAnsi="Arial" w:cs="Arial"/>
          <w:sz w:val="24"/>
          <w:rtl/>
        </w:rPr>
      </w:pPr>
      <w:r w:rsidRPr="00995179">
        <w:rPr>
          <w:rFonts w:ascii="Arial" w:eastAsia="Calibri" w:hAnsi="Arial" w:cs="Arial"/>
          <w:sz w:val="24"/>
          <w:rtl/>
        </w:rPr>
        <w:t>פנחס וולף, עו"ד                                                       שי ספיר</w:t>
      </w:r>
    </w:p>
    <w:p w14:paraId="0A29BC5B" w14:textId="77777777" w:rsidR="00995179" w:rsidRPr="00995179" w:rsidRDefault="00000000" w:rsidP="00995179">
      <w:pPr>
        <w:spacing w:line="360" w:lineRule="auto"/>
        <w:rPr>
          <w:rFonts w:ascii="Arial" w:eastAsia="Calibri" w:hAnsi="Arial" w:cs="Arial"/>
          <w:sz w:val="24"/>
          <w:rtl/>
        </w:rPr>
      </w:pPr>
      <w:r w:rsidRPr="00995179">
        <w:rPr>
          <w:rFonts w:ascii="Arial" w:eastAsia="Calibri" w:hAnsi="Arial" w:cs="Arial"/>
          <w:sz w:val="24"/>
          <w:rtl/>
        </w:rPr>
        <w:t xml:space="preserve">מ"מ דובר משרד מבקר המדינה                               </w:t>
      </w:r>
      <w:r w:rsidRPr="00995179">
        <w:rPr>
          <w:rFonts w:ascii="Arial" w:eastAsia="Calibri" w:hAnsi="Arial" w:cs="Arial" w:hint="cs"/>
          <w:sz w:val="24"/>
          <w:rtl/>
        </w:rPr>
        <w:t xml:space="preserve">   </w:t>
      </w:r>
      <w:r w:rsidRPr="00995179">
        <w:rPr>
          <w:rFonts w:ascii="Arial" w:eastAsia="Calibri" w:hAnsi="Arial" w:cs="Arial"/>
          <w:sz w:val="24"/>
          <w:rtl/>
        </w:rPr>
        <w:t xml:space="preserve">סגן דובר משרד מבקר המדינה   </w:t>
      </w:r>
    </w:p>
    <w:p w14:paraId="7E2BA11B" w14:textId="77777777" w:rsidR="00995179" w:rsidRPr="00995179" w:rsidRDefault="00000000" w:rsidP="00995179">
      <w:pPr>
        <w:spacing w:line="360" w:lineRule="auto"/>
        <w:rPr>
          <w:rFonts w:ascii="Arial" w:eastAsia="Calibri" w:hAnsi="Arial" w:cs="Arial"/>
          <w:sz w:val="24"/>
          <w:rtl/>
        </w:rPr>
      </w:pPr>
      <w:r w:rsidRPr="00995179">
        <w:rPr>
          <w:rFonts w:ascii="Arial" w:eastAsia="Calibri" w:hAnsi="Arial" w:cs="Arial"/>
          <w:sz w:val="24"/>
          <w:rtl/>
        </w:rPr>
        <w:t xml:space="preserve">ונציב תלונות הציבור                                                 ונציב תלונות הציבור </w:t>
      </w:r>
    </w:p>
    <w:p w14:paraId="6AD095E5" w14:textId="77777777" w:rsidR="00995179" w:rsidRPr="00105CBC" w:rsidRDefault="00995179" w:rsidP="00240DC2">
      <w:pPr>
        <w:spacing w:before="120" w:after="60" w:line="288" w:lineRule="auto"/>
        <w:ind w:left="-851"/>
        <w:rPr>
          <w:rFonts w:ascii="Tahoma" w:hAnsi="Tahoma" w:cs="Tahoma"/>
          <w:sz w:val="19"/>
          <w:szCs w:val="19"/>
          <w:rtl/>
        </w:rPr>
      </w:pPr>
    </w:p>
    <w:sectPr w:rsidR="00995179" w:rsidRPr="00105CBC" w:rsidSect="00995179">
      <w:headerReference w:type="default" r:id="rId20"/>
      <w:footerReference w:type="default" r:id="rId21"/>
      <w:headerReference w:type="first" r:id="rId22"/>
      <w:footerReference w:type="first" r:id="rId23"/>
      <w:pgSz w:w="11906" w:h="16838"/>
      <w:pgMar w:top="851" w:right="1984" w:bottom="1587" w:left="1701" w:header="11" w:footer="254"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3AF67" w14:textId="77777777" w:rsidR="008E556E" w:rsidRDefault="008E556E">
      <w:pPr>
        <w:spacing w:line="240" w:lineRule="auto"/>
      </w:pPr>
      <w:r>
        <w:separator/>
      </w:r>
    </w:p>
  </w:endnote>
  <w:endnote w:type="continuationSeparator" w:id="0">
    <w:p w14:paraId="67FC6366" w14:textId="77777777" w:rsidR="008E556E" w:rsidRDefault="008E55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David">
    <w:altName w:val="Malgun Gothic Semilight"/>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Guttman-Aharoni">
    <w:altName w:val="Arial"/>
    <w:charset w:val="B1"/>
    <w:family w:val="auto"/>
    <w:pitch w:val="variable"/>
    <w:sig w:usb0="00000801" w:usb1="4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338125572"/>
      <w:docPartObj>
        <w:docPartGallery w:val="Page Numbers (Bottom of Page)"/>
        <w:docPartUnique/>
      </w:docPartObj>
    </w:sdtPr>
    <w:sdtContent>
      <w:p w14:paraId="657F694F" w14:textId="77777777" w:rsidR="00C630C7" w:rsidRDefault="00000000">
        <w:pPr>
          <w:pStyle w:val="Footer"/>
          <w:jc w:val="center"/>
        </w:pPr>
        <w:r>
          <w:fldChar w:fldCharType="begin"/>
        </w:r>
        <w:r>
          <w:instrText>PAGE   \* MERGEFORMAT</w:instrText>
        </w:r>
        <w:r>
          <w:fldChar w:fldCharType="separate"/>
        </w:r>
        <w:r>
          <w:rPr>
            <w:rtl/>
            <w:lang w:val="he-IL"/>
          </w:rPr>
          <w:t>2</w:t>
        </w:r>
        <w:r>
          <w:fldChar w:fldCharType="end"/>
        </w:r>
      </w:p>
    </w:sdtContent>
  </w:sdt>
  <w:p w14:paraId="63F7DE01" w14:textId="77777777" w:rsidR="00C630C7" w:rsidRDefault="00C63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0C6E4" w14:textId="77777777" w:rsidR="00187847" w:rsidRPr="00187847" w:rsidRDefault="00187847" w:rsidP="00187847">
    <w:pPr>
      <w:rPr>
        <w:sz w:val="12"/>
        <w:szCs w:val="16"/>
        <w:rtl/>
      </w:rPr>
    </w:pPr>
  </w:p>
  <w:p w14:paraId="4FCACD6D" w14:textId="77777777" w:rsidR="001F2468" w:rsidRDefault="001F2468" w:rsidP="001A4AC0">
    <w:pPr>
      <w:pStyle w:val="Header"/>
      <w:spacing w:line="240" w:lineRule="exact"/>
      <w:jc w:val="center"/>
      <w:rPr>
        <w:rFonts w:cs="Guttman-Aharoni"/>
        <w:bCs/>
        <w:w w:val="80"/>
        <w:szCs w:val="20"/>
        <w:rtl/>
      </w:rPr>
    </w:pPr>
  </w:p>
  <w:p w14:paraId="3237BC12" w14:textId="77777777" w:rsidR="001F2468" w:rsidRPr="006729CF" w:rsidRDefault="001F2468" w:rsidP="006729CF">
    <w:pPr>
      <w:pStyle w:val="Header"/>
      <w:spacing w:line="240" w:lineRule="exact"/>
      <w:jc w:val="center"/>
      <w:rPr>
        <w:rFonts w:asciiTheme="minorBidi" w:hAnsiTheme="minorBidi" w:cstheme="minorBidi"/>
        <w:b/>
        <w:bCs/>
        <w:color w:val="3B445F"/>
        <w:w w:val="90"/>
        <w:sz w:val="25"/>
        <w:szCs w:val="25"/>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FF867" w14:textId="77777777" w:rsidR="008E556E" w:rsidRDefault="008E556E" w:rsidP="00C23CC9">
      <w:pPr>
        <w:spacing w:line="240" w:lineRule="auto"/>
      </w:pPr>
      <w:r>
        <w:separator/>
      </w:r>
    </w:p>
  </w:footnote>
  <w:footnote w:type="continuationSeparator" w:id="0">
    <w:p w14:paraId="433932DA" w14:textId="77777777" w:rsidR="008E556E" w:rsidRDefault="008E556E" w:rsidP="00C23CC9">
      <w:pPr>
        <w:spacing w:line="240" w:lineRule="auto"/>
      </w:pPr>
      <w:r>
        <w:continuationSeparator/>
      </w:r>
    </w:p>
  </w:footnote>
  <w:footnote w:id="1">
    <w:p w14:paraId="731157EB" w14:textId="77777777" w:rsidR="001D045D" w:rsidRDefault="00000000" w:rsidP="001D045D">
      <w:pPr>
        <w:pStyle w:val="FootnoteText"/>
        <w:rPr>
          <w:rtl/>
        </w:rPr>
      </w:pPr>
      <w:r>
        <w:rPr>
          <w:rStyle w:val="FootnoteReference"/>
        </w:rPr>
        <w:footnoteRef/>
      </w:r>
      <w:r>
        <w:rPr>
          <w:rtl/>
        </w:rPr>
        <w:t xml:space="preserve"> </w:t>
      </w:r>
      <w:r>
        <w:rPr>
          <w:rtl/>
        </w:rPr>
        <w:tab/>
      </w:r>
      <w:r w:rsidRPr="001D045D">
        <w:rPr>
          <w:rFonts w:ascii="Tahoma" w:hAnsi="Tahoma" w:cs="Tahoma" w:hint="eastAsia"/>
          <w:sz w:val="16"/>
          <w:szCs w:val="16"/>
          <w:rtl/>
        </w:rPr>
        <w:t>בצה</w:t>
      </w:r>
      <w:r w:rsidRPr="001D045D">
        <w:rPr>
          <w:rFonts w:ascii="Tahoma" w:hAnsi="Tahoma" w:cs="Tahoma"/>
          <w:sz w:val="16"/>
          <w:szCs w:val="16"/>
          <w:rtl/>
        </w:rPr>
        <w:t xml:space="preserve">"ל - </w:t>
      </w:r>
      <w:r w:rsidRPr="001D045D">
        <w:rPr>
          <w:rFonts w:ascii="Tahoma" w:hAnsi="Tahoma" w:cs="Tahoma" w:hint="eastAsia"/>
          <w:sz w:val="16"/>
          <w:szCs w:val="16"/>
          <w:rtl/>
        </w:rPr>
        <w:t>התקבלה</w:t>
      </w:r>
      <w:r w:rsidRPr="001D045D">
        <w:rPr>
          <w:rFonts w:ascii="Tahoma" w:hAnsi="Tahoma" w:cs="Tahoma"/>
          <w:sz w:val="16"/>
          <w:szCs w:val="16"/>
          <w:rtl/>
        </w:rPr>
        <w:t xml:space="preserve"> </w:t>
      </w:r>
      <w:r w:rsidRPr="001D045D">
        <w:rPr>
          <w:rFonts w:ascii="Tahoma" w:hAnsi="Tahoma" w:cs="Tahoma" w:hint="eastAsia"/>
          <w:sz w:val="16"/>
          <w:szCs w:val="16"/>
          <w:rtl/>
        </w:rPr>
        <w:t>תגובתו</w:t>
      </w:r>
      <w:r w:rsidRPr="001D045D">
        <w:rPr>
          <w:rFonts w:ascii="Tahoma" w:hAnsi="Tahoma" w:cs="Tahoma"/>
          <w:sz w:val="16"/>
          <w:szCs w:val="16"/>
          <w:rtl/>
        </w:rPr>
        <w:t xml:space="preserve"> </w:t>
      </w:r>
      <w:r w:rsidRPr="001D045D">
        <w:rPr>
          <w:rFonts w:ascii="Tahoma" w:hAnsi="Tahoma" w:cs="Tahoma" w:hint="eastAsia"/>
          <w:sz w:val="16"/>
          <w:szCs w:val="16"/>
          <w:rtl/>
        </w:rPr>
        <w:t>בכתב</w:t>
      </w:r>
      <w:r w:rsidRPr="001D045D">
        <w:rPr>
          <w:rFonts w:ascii="Tahoma" w:hAnsi="Tahoma" w:cs="Tahoma"/>
          <w:sz w:val="16"/>
          <w:szCs w:val="16"/>
          <w:rtl/>
        </w:rPr>
        <w:t xml:space="preserve"> </w:t>
      </w:r>
      <w:r w:rsidRPr="001D045D">
        <w:rPr>
          <w:rFonts w:ascii="Tahoma" w:hAnsi="Tahoma" w:cs="Tahoma" w:hint="eastAsia"/>
          <w:sz w:val="16"/>
          <w:szCs w:val="16"/>
          <w:rtl/>
        </w:rPr>
        <w:t>על</w:t>
      </w:r>
      <w:r w:rsidRPr="001D045D">
        <w:rPr>
          <w:rFonts w:ascii="Tahoma" w:hAnsi="Tahoma" w:cs="Tahoma"/>
          <w:sz w:val="16"/>
          <w:szCs w:val="16"/>
          <w:rtl/>
        </w:rPr>
        <w:t xml:space="preserve"> </w:t>
      </w:r>
      <w:r w:rsidRPr="001D045D">
        <w:rPr>
          <w:rFonts w:ascii="Tahoma" w:hAnsi="Tahoma" w:cs="Tahoma" w:hint="eastAsia"/>
          <w:sz w:val="16"/>
          <w:szCs w:val="16"/>
          <w:rtl/>
        </w:rPr>
        <w:t>ממצאי</w:t>
      </w:r>
      <w:r w:rsidRPr="001D045D">
        <w:rPr>
          <w:rFonts w:ascii="Tahoma" w:hAnsi="Tahoma" w:cs="Tahoma"/>
          <w:sz w:val="16"/>
          <w:szCs w:val="16"/>
          <w:rtl/>
        </w:rPr>
        <w:t xml:space="preserve"> </w:t>
      </w:r>
      <w:r w:rsidRPr="001D045D">
        <w:rPr>
          <w:rFonts w:ascii="Tahoma" w:hAnsi="Tahoma" w:cs="Tahoma" w:hint="eastAsia"/>
          <w:sz w:val="16"/>
          <w:szCs w:val="16"/>
          <w:rtl/>
        </w:rPr>
        <w:t>הביקורת</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3220" w14:textId="77777777" w:rsidR="001F2468" w:rsidRPr="000B7B63" w:rsidRDefault="001F2468" w:rsidP="006815BD">
    <w:pPr>
      <w:pStyle w:val="Header"/>
      <w:rPr>
        <w:rtl/>
      </w:rPr>
    </w:pPr>
  </w:p>
  <w:p w14:paraId="7126C1F9" w14:textId="77777777" w:rsidR="001F2468" w:rsidRDefault="001F2468" w:rsidP="00D204E4">
    <w:pPr>
      <w:tabs>
        <w:tab w:val="center" w:pos="4153"/>
        <w:tab w:val="right" w:pos="8306"/>
      </w:tabs>
      <w:spacing w:line="240" w:lineRule="auto"/>
      <w:ind w:left="-992"/>
      <w:rPr>
        <w:rFonts w:ascii="Tahoma" w:hAnsi="Tahoma" w:cs="Tahoma"/>
        <w:sz w:val="19"/>
        <w:szCs w:val="19"/>
        <w:rtl/>
      </w:rPr>
    </w:pPr>
  </w:p>
  <w:p w14:paraId="76EC712E" w14:textId="77777777" w:rsidR="001F2468" w:rsidRPr="00954E21" w:rsidRDefault="001F2468" w:rsidP="00D204E4">
    <w:pPr>
      <w:tabs>
        <w:tab w:val="center" w:pos="4153"/>
        <w:tab w:val="right" w:pos="8306"/>
      </w:tabs>
      <w:spacing w:line="240" w:lineRule="auto"/>
      <w:ind w:left="-992"/>
      <w:rPr>
        <w:rFonts w:ascii="Tahoma" w:hAnsi="Tahoma" w:cs="Tahoma"/>
        <w:sz w:val="19"/>
        <w:szCs w:val="19"/>
        <w:rtl/>
      </w:rPr>
    </w:pPr>
  </w:p>
  <w:p w14:paraId="67BED823" w14:textId="77777777" w:rsidR="001F2468" w:rsidRDefault="00000000" w:rsidP="006815BD">
    <w:pPr>
      <w:tabs>
        <w:tab w:val="left" w:pos="7081"/>
      </w:tabs>
      <w:spacing w:line="240" w:lineRule="auto"/>
      <w:ind w:left="-992"/>
      <w:rPr>
        <w:rtl/>
      </w:rPr>
    </w:pPr>
    <w:r>
      <w:rPr>
        <w:noProof/>
        <w:rtl/>
      </w:rPr>
      <mc:AlternateContent>
        <mc:Choice Requires="wps">
          <w:drawing>
            <wp:anchor distT="0" distB="0" distL="114300" distR="114300" simplePos="0" relativeHeight="251660288" behindDoc="0" locked="0" layoutInCell="1" allowOverlap="1" wp14:anchorId="41451AEA" wp14:editId="13264CD1">
              <wp:simplePos x="0" y="0"/>
              <wp:positionH relativeFrom="column">
                <wp:posOffset>4189095</wp:posOffset>
              </wp:positionH>
              <wp:positionV relativeFrom="paragraph">
                <wp:posOffset>117475</wp:posOffset>
              </wp:positionV>
              <wp:extent cx="1498600" cy="247650"/>
              <wp:effectExtent l="0" t="0" r="0" b="0"/>
              <wp:wrapNone/>
              <wp:docPr id="24" name="HeadOn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ACE3A2" w14:textId="77777777" w:rsidR="001F2468" w:rsidRDefault="00000000" w:rsidP="00D204E4">
                          <w:pPr>
                            <w:rPr>
                              <w:rtl/>
                            </w:rPr>
                          </w:pPr>
                          <w:r>
                            <w:rPr>
                              <w:rFonts w:cs="Times New Roman" w:hint="cs"/>
                              <w:color w:val="0000FF"/>
                              <w:sz w:val="27"/>
                              <w:szCs w:val="27"/>
                              <w:rtl/>
                            </w:rPr>
                            <w:t>משרד מבקר המדינה</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HeadOne" o:spid="_x0000_s2049" type="#_x0000_t202" style="width:118pt;height:19.5pt;margin-top:9.25pt;margin-left:329.85pt;mso-height-percent:0;mso-height-relative:page;mso-width-percent:0;mso-width-relative:page;mso-wrap-distance-bottom:0;mso-wrap-distance-left:9pt;mso-wrap-distance-right:9pt;mso-wrap-distance-top:0;mso-wrap-style:square;position:absolute;visibility:hidden;v-text-anchor:top;z-index:251661312" stroked="f">
              <v:textbox>
                <w:txbxContent>
                  <w:p w:rsidR="001F2468" w:rsidP="00D204E4">
                    <w:pPr>
                      <w:rPr>
                        <w:rtl/>
                      </w:rPr>
                    </w:pPr>
                    <w:r>
                      <w:rPr>
                        <w:rFonts w:cs="Times New Roman" w:hint="cs"/>
                        <w:color w:val="0000FF"/>
                        <w:sz w:val="27"/>
                        <w:szCs w:val="27"/>
                        <w:rtl/>
                      </w:rPr>
                      <w:t>משרד מבקר המדינה</w:t>
                    </w:r>
                  </w:p>
                </w:txbxContent>
              </v:textbox>
            </v:shape>
          </w:pict>
        </mc:Fallback>
      </mc:AlternateContent>
    </w:r>
  </w:p>
  <w:p w14:paraId="1F769C3F" w14:textId="77777777" w:rsidR="001F2468" w:rsidRDefault="001F2468" w:rsidP="00D204E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D5DE" w14:textId="77777777" w:rsidR="001F2468" w:rsidRDefault="001F2468" w:rsidP="00244871">
    <w:pPr>
      <w:pStyle w:val="Header"/>
      <w:tabs>
        <w:tab w:val="clear" w:pos="4153"/>
        <w:tab w:val="clear" w:pos="8306"/>
        <w:tab w:val="left" w:pos="7042"/>
      </w:tabs>
      <w:spacing w:line="260" w:lineRule="exact"/>
      <w:rPr>
        <w:rtl/>
      </w:rPr>
    </w:pPr>
  </w:p>
  <w:p w14:paraId="56459E35" w14:textId="77777777" w:rsidR="001F2468" w:rsidRDefault="001F2468" w:rsidP="00F6750B">
    <w:pPr>
      <w:tabs>
        <w:tab w:val="center" w:pos="4153"/>
        <w:tab w:val="right" w:pos="8306"/>
      </w:tabs>
      <w:spacing w:line="240" w:lineRule="auto"/>
      <w:ind w:left="-992"/>
      <w:rPr>
        <w:rFonts w:ascii="Tahoma" w:hAnsi="Tahoma" w:cs="Tahoma"/>
        <w:sz w:val="19"/>
        <w:szCs w:val="19"/>
        <w:rtl/>
      </w:rPr>
    </w:pPr>
  </w:p>
  <w:p w14:paraId="47D33B22" w14:textId="77777777" w:rsidR="001F2468" w:rsidRDefault="001F2468" w:rsidP="00F6750B">
    <w:pPr>
      <w:tabs>
        <w:tab w:val="center" w:pos="4153"/>
        <w:tab w:val="right" w:pos="8306"/>
      </w:tabs>
      <w:spacing w:line="240" w:lineRule="auto"/>
      <w:ind w:left="-992"/>
      <w:rPr>
        <w:rFonts w:ascii="Tahoma" w:hAnsi="Tahoma" w:cs="Tahoma"/>
        <w:sz w:val="19"/>
        <w:szCs w:val="19"/>
        <w:rtl/>
      </w:rPr>
    </w:pPr>
  </w:p>
  <w:p w14:paraId="0D906610" w14:textId="77777777" w:rsidR="001F2468" w:rsidRPr="00954E21" w:rsidRDefault="00000000" w:rsidP="00F6750B">
    <w:pPr>
      <w:tabs>
        <w:tab w:val="center" w:pos="4153"/>
        <w:tab w:val="right" w:pos="8306"/>
      </w:tabs>
      <w:spacing w:line="240" w:lineRule="auto"/>
      <w:ind w:left="-992"/>
      <w:rPr>
        <w:rFonts w:ascii="Tahoma" w:hAnsi="Tahoma" w:cs="Tahoma"/>
        <w:sz w:val="19"/>
        <w:szCs w:val="19"/>
        <w:rtl/>
      </w:rPr>
    </w:pPr>
    <w:r>
      <w:rPr>
        <w:rFonts w:ascii="Tahoma" w:hAnsi="Tahoma" w:cs="Tahoma"/>
        <w:noProof/>
        <w:sz w:val="19"/>
        <w:szCs w:val="19"/>
      </w:rPr>
      <w:drawing>
        <wp:inline distT="0" distB="0" distL="0" distR="0" wp14:anchorId="3F5D9E2E" wp14:editId="058A23A8">
          <wp:extent cx="6547485" cy="1591310"/>
          <wp:effectExtent l="0" t="0" r="5715" b="8890"/>
          <wp:docPr id="50" name="תמונה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547485" cy="1591310"/>
                  </a:xfrm>
                  <a:prstGeom prst="rect">
                    <a:avLst/>
                  </a:prstGeom>
                  <a:noFill/>
                </pic:spPr>
              </pic:pic>
            </a:graphicData>
          </a:graphic>
        </wp:inline>
      </w:drawing>
    </w:r>
  </w:p>
  <w:p w14:paraId="77A83E10" w14:textId="77777777" w:rsidR="001F2468" w:rsidRDefault="00000000" w:rsidP="00BE07E6">
    <w:pPr>
      <w:tabs>
        <w:tab w:val="left" w:pos="7081"/>
      </w:tabs>
      <w:spacing w:line="240" w:lineRule="auto"/>
      <w:rPr>
        <w:rtl/>
      </w:rPr>
    </w:pPr>
    <w:r>
      <w:rPr>
        <w:noProof/>
        <w:rtl/>
      </w:rPr>
      <mc:AlternateContent>
        <mc:Choice Requires="wps">
          <w:drawing>
            <wp:anchor distT="0" distB="0" distL="114300" distR="114300" simplePos="0" relativeHeight="251658240" behindDoc="0" locked="0" layoutInCell="1" allowOverlap="1" wp14:anchorId="1F868873" wp14:editId="072D61E6">
              <wp:simplePos x="0" y="0"/>
              <wp:positionH relativeFrom="column">
                <wp:posOffset>4189095</wp:posOffset>
              </wp:positionH>
              <wp:positionV relativeFrom="paragraph">
                <wp:posOffset>117475</wp:posOffset>
              </wp:positionV>
              <wp:extent cx="1498600" cy="247650"/>
              <wp:effectExtent l="0" t="0" r="0" b="0"/>
              <wp:wrapNone/>
              <wp:docPr id="4" name="HeadOn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23B9B2" w14:textId="77777777" w:rsidR="001F2468" w:rsidRDefault="00000000" w:rsidP="00B561A6">
                          <w:pPr>
                            <w:rPr>
                              <w:rtl/>
                            </w:rPr>
                          </w:pPr>
                          <w:r>
                            <w:rPr>
                              <w:rFonts w:cs="Times New Roman" w:hint="cs"/>
                              <w:color w:val="0000FF"/>
                              <w:sz w:val="27"/>
                              <w:szCs w:val="27"/>
                              <w:rtl/>
                            </w:rPr>
                            <w:t>משרד מבקר המדינה</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118pt;height:19.5pt;margin-top:9.25pt;margin-left:329.85pt;mso-height-percent:0;mso-height-relative:page;mso-width-percent:0;mso-width-relative:page;mso-wrap-distance-bottom:0;mso-wrap-distance-left:9pt;mso-wrap-distance-right:9pt;mso-wrap-distance-top:0;mso-wrap-style:square;position:absolute;visibility:hidden;v-text-anchor:top;z-index:251659264" stroked="f">
              <v:textbox>
                <w:txbxContent>
                  <w:p w:rsidR="001F2468" w:rsidP="00B561A6">
                    <w:pPr>
                      <w:rPr>
                        <w:rtl/>
                      </w:rPr>
                    </w:pPr>
                    <w:r>
                      <w:rPr>
                        <w:rFonts w:cs="Times New Roman" w:hint="cs"/>
                        <w:color w:val="0000FF"/>
                        <w:sz w:val="27"/>
                        <w:szCs w:val="27"/>
                        <w:rtl/>
                      </w:rPr>
                      <w:t>משרד מבקר המדינה</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751A3"/>
    <w:multiLevelType w:val="hybridMultilevel"/>
    <w:tmpl w:val="53F442DC"/>
    <w:lvl w:ilvl="0" w:tplc="2A42A866">
      <w:start w:val="1"/>
      <w:numFmt w:val="bullet"/>
      <w:lvlText w:val=""/>
      <w:lvlJc w:val="left"/>
      <w:pPr>
        <w:ind w:left="1080" w:hanging="360"/>
      </w:pPr>
      <w:rPr>
        <w:rFonts w:ascii="Symbol" w:hAnsi="Symbol" w:hint="default"/>
      </w:rPr>
    </w:lvl>
    <w:lvl w:ilvl="1" w:tplc="F7B21734">
      <w:start w:val="1"/>
      <w:numFmt w:val="bullet"/>
      <w:lvlText w:val="o"/>
      <w:lvlJc w:val="left"/>
      <w:pPr>
        <w:ind w:left="1800" w:hanging="360"/>
      </w:pPr>
      <w:rPr>
        <w:rFonts w:ascii="Courier New" w:hAnsi="Courier New" w:cs="Courier New" w:hint="default"/>
      </w:rPr>
    </w:lvl>
    <w:lvl w:ilvl="2" w:tplc="728253BE">
      <w:start w:val="1"/>
      <w:numFmt w:val="bullet"/>
      <w:lvlText w:val=""/>
      <w:lvlJc w:val="left"/>
      <w:pPr>
        <w:ind w:left="2520" w:hanging="360"/>
      </w:pPr>
      <w:rPr>
        <w:rFonts w:ascii="Symbol" w:hAnsi="Symbol" w:hint="default"/>
      </w:rPr>
    </w:lvl>
    <w:lvl w:ilvl="3" w:tplc="24C64712" w:tentative="1">
      <w:start w:val="1"/>
      <w:numFmt w:val="bullet"/>
      <w:lvlText w:val=""/>
      <w:lvlJc w:val="left"/>
      <w:pPr>
        <w:ind w:left="3240" w:hanging="360"/>
      </w:pPr>
      <w:rPr>
        <w:rFonts w:ascii="Symbol" w:hAnsi="Symbol" w:hint="default"/>
      </w:rPr>
    </w:lvl>
    <w:lvl w:ilvl="4" w:tplc="FC200912" w:tentative="1">
      <w:start w:val="1"/>
      <w:numFmt w:val="bullet"/>
      <w:lvlText w:val="o"/>
      <w:lvlJc w:val="left"/>
      <w:pPr>
        <w:ind w:left="3960" w:hanging="360"/>
      </w:pPr>
      <w:rPr>
        <w:rFonts w:ascii="Courier New" w:hAnsi="Courier New" w:cs="Courier New" w:hint="default"/>
      </w:rPr>
    </w:lvl>
    <w:lvl w:ilvl="5" w:tplc="581C9B44" w:tentative="1">
      <w:start w:val="1"/>
      <w:numFmt w:val="bullet"/>
      <w:lvlText w:val=""/>
      <w:lvlJc w:val="left"/>
      <w:pPr>
        <w:ind w:left="4680" w:hanging="360"/>
      </w:pPr>
      <w:rPr>
        <w:rFonts w:ascii="Wingdings" w:hAnsi="Wingdings" w:hint="default"/>
      </w:rPr>
    </w:lvl>
    <w:lvl w:ilvl="6" w:tplc="F144864A" w:tentative="1">
      <w:start w:val="1"/>
      <w:numFmt w:val="bullet"/>
      <w:lvlText w:val=""/>
      <w:lvlJc w:val="left"/>
      <w:pPr>
        <w:ind w:left="5400" w:hanging="360"/>
      </w:pPr>
      <w:rPr>
        <w:rFonts w:ascii="Symbol" w:hAnsi="Symbol" w:hint="default"/>
      </w:rPr>
    </w:lvl>
    <w:lvl w:ilvl="7" w:tplc="6F60356C" w:tentative="1">
      <w:start w:val="1"/>
      <w:numFmt w:val="bullet"/>
      <w:lvlText w:val="o"/>
      <w:lvlJc w:val="left"/>
      <w:pPr>
        <w:ind w:left="6120" w:hanging="360"/>
      </w:pPr>
      <w:rPr>
        <w:rFonts w:ascii="Courier New" w:hAnsi="Courier New" w:cs="Courier New" w:hint="default"/>
      </w:rPr>
    </w:lvl>
    <w:lvl w:ilvl="8" w:tplc="D302A87A" w:tentative="1">
      <w:start w:val="1"/>
      <w:numFmt w:val="bullet"/>
      <w:lvlText w:val=""/>
      <w:lvlJc w:val="left"/>
      <w:pPr>
        <w:ind w:left="6840" w:hanging="360"/>
      </w:pPr>
      <w:rPr>
        <w:rFonts w:ascii="Wingdings" w:hAnsi="Wingdings" w:hint="default"/>
      </w:rPr>
    </w:lvl>
  </w:abstractNum>
  <w:abstractNum w:abstractNumId="1" w15:restartNumberingAfterBreak="0">
    <w:nsid w:val="20B623C5"/>
    <w:multiLevelType w:val="hybridMultilevel"/>
    <w:tmpl w:val="51B625A8"/>
    <w:lvl w:ilvl="0" w:tplc="9AB0EDEA">
      <w:start w:val="1"/>
      <w:numFmt w:val="decimal"/>
      <w:lvlText w:val="%1."/>
      <w:lvlJc w:val="left"/>
      <w:pPr>
        <w:ind w:left="720" w:hanging="360"/>
      </w:pPr>
    </w:lvl>
    <w:lvl w:ilvl="1" w:tplc="B6A6B5D4">
      <w:start w:val="1"/>
      <w:numFmt w:val="lowerLetter"/>
      <w:lvlText w:val="%2."/>
      <w:lvlJc w:val="left"/>
      <w:pPr>
        <w:ind w:left="1440" w:hanging="360"/>
      </w:pPr>
    </w:lvl>
    <w:lvl w:ilvl="2" w:tplc="2D6AA948">
      <w:start w:val="1"/>
      <w:numFmt w:val="lowerRoman"/>
      <w:lvlText w:val="%3."/>
      <w:lvlJc w:val="right"/>
      <w:pPr>
        <w:ind w:left="2160" w:hanging="180"/>
      </w:pPr>
    </w:lvl>
    <w:lvl w:ilvl="3" w:tplc="B9BE58B4">
      <w:start w:val="1"/>
      <w:numFmt w:val="decimal"/>
      <w:lvlText w:val="%4."/>
      <w:lvlJc w:val="left"/>
      <w:pPr>
        <w:ind w:left="2880" w:hanging="360"/>
      </w:pPr>
    </w:lvl>
    <w:lvl w:ilvl="4" w:tplc="70862E04">
      <w:start w:val="1"/>
      <w:numFmt w:val="lowerLetter"/>
      <w:lvlText w:val="%5."/>
      <w:lvlJc w:val="left"/>
      <w:pPr>
        <w:ind w:left="3600" w:hanging="360"/>
      </w:pPr>
    </w:lvl>
    <w:lvl w:ilvl="5" w:tplc="AA74C9E4">
      <w:start w:val="1"/>
      <w:numFmt w:val="lowerRoman"/>
      <w:lvlText w:val="%6."/>
      <w:lvlJc w:val="right"/>
      <w:pPr>
        <w:ind w:left="4320" w:hanging="180"/>
      </w:pPr>
    </w:lvl>
    <w:lvl w:ilvl="6" w:tplc="E0B29B24">
      <w:start w:val="1"/>
      <w:numFmt w:val="decimal"/>
      <w:lvlText w:val="%7."/>
      <w:lvlJc w:val="left"/>
      <w:pPr>
        <w:ind w:left="5040" w:hanging="360"/>
      </w:pPr>
    </w:lvl>
    <w:lvl w:ilvl="7" w:tplc="5A224466">
      <w:start w:val="1"/>
      <w:numFmt w:val="lowerLetter"/>
      <w:lvlText w:val="%8."/>
      <w:lvlJc w:val="left"/>
      <w:pPr>
        <w:ind w:left="5760" w:hanging="360"/>
      </w:pPr>
    </w:lvl>
    <w:lvl w:ilvl="8" w:tplc="4BD2100C">
      <w:start w:val="1"/>
      <w:numFmt w:val="lowerRoman"/>
      <w:lvlText w:val="%9."/>
      <w:lvlJc w:val="right"/>
      <w:pPr>
        <w:ind w:left="6480" w:hanging="180"/>
      </w:pPr>
    </w:lvl>
  </w:abstractNum>
  <w:abstractNum w:abstractNumId="2" w15:restartNumberingAfterBreak="0">
    <w:nsid w:val="2DD04234"/>
    <w:multiLevelType w:val="hybridMultilevel"/>
    <w:tmpl w:val="FC18B67A"/>
    <w:lvl w:ilvl="0" w:tplc="F2D8D088">
      <w:start w:val="1"/>
      <w:numFmt w:val="decimal"/>
      <w:lvlText w:val="%1."/>
      <w:lvlJc w:val="left"/>
      <w:pPr>
        <w:ind w:left="720" w:hanging="360"/>
      </w:pPr>
    </w:lvl>
    <w:lvl w:ilvl="1" w:tplc="A7B8A8A0" w:tentative="1">
      <w:start w:val="1"/>
      <w:numFmt w:val="lowerLetter"/>
      <w:lvlText w:val="%2."/>
      <w:lvlJc w:val="left"/>
      <w:pPr>
        <w:ind w:left="1440" w:hanging="360"/>
      </w:pPr>
    </w:lvl>
    <w:lvl w:ilvl="2" w:tplc="B4640DF8" w:tentative="1">
      <w:start w:val="1"/>
      <w:numFmt w:val="lowerRoman"/>
      <w:lvlText w:val="%3."/>
      <w:lvlJc w:val="right"/>
      <w:pPr>
        <w:ind w:left="2160" w:hanging="180"/>
      </w:pPr>
    </w:lvl>
    <w:lvl w:ilvl="3" w:tplc="608E7E8A" w:tentative="1">
      <w:start w:val="1"/>
      <w:numFmt w:val="decimal"/>
      <w:lvlText w:val="%4."/>
      <w:lvlJc w:val="left"/>
      <w:pPr>
        <w:ind w:left="2880" w:hanging="360"/>
      </w:pPr>
    </w:lvl>
    <w:lvl w:ilvl="4" w:tplc="DAC2E110" w:tentative="1">
      <w:start w:val="1"/>
      <w:numFmt w:val="lowerLetter"/>
      <w:lvlText w:val="%5."/>
      <w:lvlJc w:val="left"/>
      <w:pPr>
        <w:ind w:left="3600" w:hanging="360"/>
      </w:pPr>
    </w:lvl>
    <w:lvl w:ilvl="5" w:tplc="9DFE8ED6" w:tentative="1">
      <w:start w:val="1"/>
      <w:numFmt w:val="lowerRoman"/>
      <w:lvlText w:val="%6."/>
      <w:lvlJc w:val="right"/>
      <w:pPr>
        <w:ind w:left="4320" w:hanging="180"/>
      </w:pPr>
    </w:lvl>
    <w:lvl w:ilvl="6" w:tplc="4BEC1616" w:tentative="1">
      <w:start w:val="1"/>
      <w:numFmt w:val="decimal"/>
      <w:lvlText w:val="%7."/>
      <w:lvlJc w:val="left"/>
      <w:pPr>
        <w:ind w:left="5040" w:hanging="360"/>
      </w:pPr>
    </w:lvl>
    <w:lvl w:ilvl="7" w:tplc="A2B0CD64" w:tentative="1">
      <w:start w:val="1"/>
      <w:numFmt w:val="lowerLetter"/>
      <w:lvlText w:val="%8."/>
      <w:lvlJc w:val="left"/>
      <w:pPr>
        <w:ind w:left="5760" w:hanging="360"/>
      </w:pPr>
    </w:lvl>
    <w:lvl w:ilvl="8" w:tplc="0600702C" w:tentative="1">
      <w:start w:val="1"/>
      <w:numFmt w:val="lowerRoman"/>
      <w:lvlText w:val="%9."/>
      <w:lvlJc w:val="right"/>
      <w:pPr>
        <w:ind w:left="6480" w:hanging="180"/>
      </w:pPr>
    </w:lvl>
  </w:abstractNum>
  <w:abstractNum w:abstractNumId="3" w15:restartNumberingAfterBreak="0">
    <w:nsid w:val="2E9A73ED"/>
    <w:multiLevelType w:val="hybridMultilevel"/>
    <w:tmpl w:val="48D2F790"/>
    <w:lvl w:ilvl="0" w:tplc="95624846">
      <w:start w:val="1"/>
      <w:numFmt w:val="bullet"/>
      <w:lvlText w:val=""/>
      <w:lvlJc w:val="left"/>
      <w:pPr>
        <w:ind w:left="578" w:hanging="360"/>
      </w:pPr>
      <w:rPr>
        <w:rFonts w:ascii="Symbol" w:hAnsi="Symbol" w:hint="default"/>
      </w:rPr>
    </w:lvl>
    <w:lvl w:ilvl="1" w:tplc="2882678C">
      <w:start w:val="1"/>
      <w:numFmt w:val="bullet"/>
      <w:lvlText w:val="o"/>
      <w:lvlJc w:val="left"/>
      <w:pPr>
        <w:ind w:left="1298" w:hanging="360"/>
      </w:pPr>
      <w:rPr>
        <w:rFonts w:ascii="Courier New" w:hAnsi="Courier New" w:cs="Courier New" w:hint="default"/>
      </w:rPr>
    </w:lvl>
    <w:lvl w:ilvl="2" w:tplc="E6144656" w:tentative="1">
      <w:start w:val="1"/>
      <w:numFmt w:val="bullet"/>
      <w:lvlText w:val=""/>
      <w:lvlJc w:val="left"/>
      <w:pPr>
        <w:ind w:left="2018" w:hanging="360"/>
      </w:pPr>
      <w:rPr>
        <w:rFonts w:ascii="Wingdings" w:hAnsi="Wingdings" w:hint="default"/>
      </w:rPr>
    </w:lvl>
    <w:lvl w:ilvl="3" w:tplc="AF8AF3C4" w:tentative="1">
      <w:start w:val="1"/>
      <w:numFmt w:val="bullet"/>
      <w:lvlText w:val=""/>
      <w:lvlJc w:val="left"/>
      <w:pPr>
        <w:ind w:left="2738" w:hanging="360"/>
      </w:pPr>
      <w:rPr>
        <w:rFonts w:ascii="Symbol" w:hAnsi="Symbol" w:hint="default"/>
      </w:rPr>
    </w:lvl>
    <w:lvl w:ilvl="4" w:tplc="54665CFA" w:tentative="1">
      <w:start w:val="1"/>
      <w:numFmt w:val="bullet"/>
      <w:lvlText w:val="o"/>
      <w:lvlJc w:val="left"/>
      <w:pPr>
        <w:ind w:left="3458" w:hanging="360"/>
      </w:pPr>
      <w:rPr>
        <w:rFonts w:ascii="Courier New" w:hAnsi="Courier New" w:cs="Courier New" w:hint="default"/>
      </w:rPr>
    </w:lvl>
    <w:lvl w:ilvl="5" w:tplc="7FEAA5C6" w:tentative="1">
      <w:start w:val="1"/>
      <w:numFmt w:val="bullet"/>
      <w:lvlText w:val=""/>
      <w:lvlJc w:val="left"/>
      <w:pPr>
        <w:ind w:left="4178" w:hanging="360"/>
      </w:pPr>
      <w:rPr>
        <w:rFonts w:ascii="Wingdings" w:hAnsi="Wingdings" w:hint="default"/>
      </w:rPr>
    </w:lvl>
    <w:lvl w:ilvl="6" w:tplc="3A8C84C6" w:tentative="1">
      <w:start w:val="1"/>
      <w:numFmt w:val="bullet"/>
      <w:lvlText w:val=""/>
      <w:lvlJc w:val="left"/>
      <w:pPr>
        <w:ind w:left="4898" w:hanging="360"/>
      </w:pPr>
      <w:rPr>
        <w:rFonts w:ascii="Symbol" w:hAnsi="Symbol" w:hint="default"/>
      </w:rPr>
    </w:lvl>
    <w:lvl w:ilvl="7" w:tplc="3B405378" w:tentative="1">
      <w:start w:val="1"/>
      <w:numFmt w:val="bullet"/>
      <w:lvlText w:val="o"/>
      <w:lvlJc w:val="left"/>
      <w:pPr>
        <w:ind w:left="5618" w:hanging="360"/>
      </w:pPr>
      <w:rPr>
        <w:rFonts w:ascii="Courier New" w:hAnsi="Courier New" w:cs="Courier New" w:hint="default"/>
      </w:rPr>
    </w:lvl>
    <w:lvl w:ilvl="8" w:tplc="7CF08BF0" w:tentative="1">
      <w:start w:val="1"/>
      <w:numFmt w:val="bullet"/>
      <w:lvlText w:val=""/>
      <w:lvlJc w:val="left"/>
      <w:pPr>
        <w:ind w:left="6338" w:hanging="360"/>
      </w:pPr>
      <w:rPr>
        <w:rFonts w:ascii="Wingdings" w:hAnsi="Wingdings" w:hint="default"/>
      </w:rPr>
    </w:lvl>
  </w:abstractNum>
  <w:abstractNum w:abstractNumId="4" w15:restartNumberingAfterBreak="0">
    <w:nsid w:val="36603784"/>
    <w:multiLevelType w:val="hybridMultilevel"/>
    <w:tmpl w:val="32AC3C9E"/>
    <w:lvl w:ilvl="0" w:tplc="C71C0124">
      <w:start w:val="1"/>
      <w:numFmt w:val="bullet"/>
      <w:lvlText w:val=""/>
      <w:lvlJc w:val="left"/>
      <w:pPr>
        <w:ind w:left="578" w:hanging="360"/>
      </w:pPr>
      <w:rPr>
        <w:rFonts w:ascii="Symbol" w:hAnsi="Symbol" w:hint="default"/>
      </w:rPr>
    </w:lvl>
    <w:lvl w:ilvl="1" w:tplc="2CE80DE4">
      <w:start w:val="1"/>
      <w:numFmt w:val="bullet"/>
      <w:lvlText w:val=""/>
      <w:lvlJc w:val="left"/>
      <w:pPr>
        <w:ind w:left="1298" w:hanging="360"/>
      </w:pPr>
      <w:rPr>
        <w:rFonts w:ascii="Symbol" w:hAnsi="Symbol" w:hint="default"/>
      </w:rPr>
    </w:lvl>
    <w:lvl w:ilvl="2" w:tplc="34228C78">
      <w:numFmt w:val="bullet"/>
      <w:lvlText w:val="•"/>
      <w:lvlJc w:val="left"/>
      <w:pPr>
        <w:ind w:left="2018" w:hanging="360"/>
      </w:pPr>
      <w:rPr>
        <w:rFonts w:ascii="Tahoma" w:eastAsiaTheme="minorHAnsi" w:hAnsi="Tahoma" w:cs="Tahoma" w:hint="default"/>
      </w:rPr>
    </w:lvl>
    <w:lvl w:ilvl="3" w:tplc="407C5714" w:tentative="1">
      <w:start w:val="1"/>
      <w:numFmt w:val="bullet"/>
      <w:lvlText w:val=""/>
      <w:lvlJc w:val="left"/>
      <w:pPr>
        <w:ind w:left="2738" w:hanging="360"/>
      </w:pPr>
      <w:rPr>
        <w:rFonts w:ascii="Symbol" w:hAnsi="Symbol" w:hint="default"/>
      </w:rPr>
    </w:lvl>
    <w:lvl w:ilvl="4" w:tplc="F864DB56" w:tentative="1">
      <w:start w:val="1"/>
      <w:numFmt w:val="bullet"/>
      <w:lvlText w:val="o"/>
      <w:lvlJc w:val="left"/>
      <w:pPr>
        <w:ind w:left="3458" w:hanging="360"/>
      </w:pPr>
      <w:rPr>
        <w:rFonts w:ascii="Courier New" w:hAnsi="Courier New" w:cs="Courier New" w:hint="default"/>
      </w:rPr>
    </w:lvl>
    <w:lvl w:ilvl="5" w:tplc="0E4E1DA8" w:tentative="1">
      <w:start w:val="1"/>
      <w:numFmt w:val="bullet"/>
      <w:lvlText w:val=""/>
      <w:lvlJc w:val="left"/>
      <w:pPr>
        <w:ind w:left="4178" w:hanging="360"/>
      </w:pPr>
      <w:rPr>
        <w:rFonts w:ascii="Wingdings" w:hAnsi="Wingdings" w:hint="default"/>
      </w:rPr>
    </w:lvl>
    <w:lvl w:ilvl="6" w:tplc="3140CA5C" w:tentative="1">
      <w:start w:val="1"/>
      <w:numFmt w:val="bullet"/>
      <w:lvlText w:val=""/>
      <w:lvlJc w:val="left"/>
      <w:pPr>
        <w:ind w:left="4898" w:hanging="360"/>
      </w:pPr>
      <w:rPr>
        <w:rFonts w:ascii="Symbol" w:hAnsi="Symbol" w:hint="default"/>
      </w:rPr>
    </w:lvl>
    <w:lvl w:ilvl="7" w:tplc="E9DC4A4A" w:tentative="1">
      <w:start w:val="1"/>
      <w:numFmt w:val="bullet"/>
      <w:lvlText w:val="o"/>
      <w:lvlJc w:val="left"/>
      <w:pPr>
        <w:ind w:left="5618" w:hanging="360"/>
      </w:pPr>
      <w:rPr>
        <w:rFonts w:ascii="Courier New" w:hAnsi="Courier New" w:cs="Courier New" w:hint="default"/>
      </w:rPr>
    </w:lvl>
    <w:lvl w:ilvl="8" w:tplc="5252853E" w:tentative="1">
      <w:start w:val="1"/>
      <w:numFmt w:val="bullet"/>
      <w:lvlText w:val=""/>
      <w:lvlJc w:val="left"/>
      <w:pPr>
        <w:ind w:left="6338" w:hanging="360"/>
      </w:pPr>
      <w:rPr>
        <w:rFonts w:ascii="Wingdings" w:hAnsi="Wingdings" w:hint="default"/>
      </w:rPr>
    </w:lvl>
  </w:abstractNum>
  <w:abstractNum w:abstractNumId="5" w15:restartNumberingAfterBreak="0">
    <w:nsid w:val="3A6B6780"/>
    <w:multiLevelType w:val="hybridMultilevel"/>
    <w:tmpl w:val="071AC70C"/>
    <w:lvl w:ilvl="0" w:tplc="53A66BAC">
      <w:start w:val="1"/>
      <w:numFmt w:val="decimal"/>
      <w:lvlText w:val="%1."/>
      <w:lvlJc w:val="left"/>
      <w:pPr>
        <w:ind w:left="720" w:hanging="360"/>
      </w:pPr>
    </w:lvl>
    <w:lvl w:ilvl="1" w:tplc="3CE0B660">
      <w:start w:val="1"/>
      <w:numFmt w:val="lowerLetter"/>
      <w:lvlText w:val="%2."/>
      <w:lvlJc w:val="left"/>
      <w:pPr>
        <w:ind w:left="1440" w:hanging="360"/>
      </w:pPr>
    </w:lvl>
    <w:lvl w:ilvl="2" w:tplc="2AAA4758">
      <w:start w:val="1"/>
      <w:numFmt w:val="lowerRoman"/>
      <w:lvlText w:val="%3."/>
      <w:lvlJc w:val="right"/>
      <w:pPr>
        <w:ind w:left="2160" w:hanging="180"/>
      </w:pPr>
    </w:lvl>
    <w:lvl w:ilvl="3" w:tplc="4FD890D0">
      <w:start w:val="1"/>
      <w:numFmt w:val="decimal"/>
      <w:lvlText w:val="%4."/>
      <w:lvlJc w:val="left"/>
      <w:pPr>
        <w:ind w:left="2880" w:hanging="360"/>
      </w:pPr>
    </w:lvl>
    <w:lvl w:ilvl="4" w:tplc="1310C368">
      <w:start w:val="1"/>
      <w:numFmt w:val="lowerLetter"/>
      <w:lvlText w:val="%5."/>
      <w:lvlJc w:val="left"/>
      <w:pPr>
        <w:ind w:left="3600" w:hanging="360"/>
      </w:pPr>
    </w:lvl>
    <w:lvl w:ilvl="5" w:tplc="EA1A80D8">
      <w:start w:val="1"/>
      <w:numFmt w:val="lowerRoman"/>
      <w:lvlText w:val="%6."/>
      <w:lvlJc w:val="right"/>
      <w:pPr>
        <w:ind w:left="4320" w:hanging="180"/>
      </w:pPr>
    </w:lvl>
    <w:lvl w:ilvl="6" w:tplc="4AB6B422">
      <w:start w:val="1"/>
      <w:numFmt w:val="decimal"/>
      <w:lvlText w:val="%7."/>
      <w:lvlJc w:val="left"/>
      <w:pPr>
        <w:ind w:left="5040" w:hanging="360"/>
      </w:pPr>
    </w:lvl>
    <w:lvl w:ilvl="7" w:tplc="2806E360">
      <w:start w:val="1"/>
      <w:numFmt w:val="lowerLetter"/>
      <w:lvlText w:val="%8."/>
      <w:lvlJc w:val="left"/>
      <w:pPr>
        <w:ind w:left="5760" w:hanging="360"/>
      </w:pPr>
    </w:lvl>
    <w:lvl w:ilvl="8" w:tplc="7E702D7C">
      <w:start w:val="1"/>
      <w:numFmt w:val="lowerRoman"/>
      <w:lvlText w:val="%9."/>
      <w:lvlJc w:val="right"/>
      <w:pPr>
        <w:ind w:left="6480" w:hanging="180"/>
      </w:pPr>
    </w:lvl>
  </w:abstractNum>
  <w:abstractNum w:abstractNumId="6" w15:restartNumberingAfterBreak="0">
    <w:nsid w:val="473A4AC8"/>
    <w:multiLevelType w:val="multilevel"/>
    <w:tmpl w:val="C41CE4B4"/>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7" w15:restartNumberingAfterBreak="0">
    <w:nsid w:val="572F6C21"/>
    <w:multiLevelType w:val="hybridMultilevel"/>
    <w:tmpl w:val="DB9A40B8"/>
    <w:lvl w:ilvl="0" w:tplc="9B7C9496">
      <w:start w:val="1"/>
      <w:numFmt w:val="bullet"/>
      <w:lvlText w:val=""/>
      <w:lvlJc w:val="left"/>
      <w:pPr>
        <w:ind w:left="1080" w:hanging="360"/>
      </w:pPr>
      <w:rPr>
        <w:rFonts w:ascii="Symbol" w:hAnsi="Symbol" w:hint="default"/>
      </w:rPr>
    </w:lvl>
    <w:lvl w:ilvl="1" w:tplc="C3D67792" w:tentative="1">
      <w:start w:val="1"/>
      <w:numFmt w:val="bullet"/>
      <w:lvlText w:val="o"/>
      <w:lvlJc w:val="left"/>
      <w:pPr>
        <w:ind w:left="1800" w:hanging="360"/>
      </w:pPr>
      <w:rPr>
        <w:rFonts w:ascii="Courier New" w:hAnsi="Courier New" w:cs="Courier New" w:hint="default"/>
      </w:rPr>
    </w:lvl>
    <w:lvl w:ilvl="2" w:tplc="A63E3F2C">
      <w:start w:val="1"/>
      <w:numFmt w:val="bullet"/>
      <w:lvlText w:val=""/>
      <w:lvlJc w:val="left"/>
      <w:pPr>
        <w:ind w:left="2520" w:hanging="360"/>
      </w:pPr>
      <w:rPr>
        <w:rFonts w:ascii="Wingdings" w:hAnsi="Wingdings" w:hint="default"/>
      </w:rPr>
    </w:lvl>
    <w:lvl w:ilvl="3" w:tplc="E9F619E2" w:tentative="1">
      <w:start w:val="1"/>
      <w:numFmt w:val="bullet"/>
      <w:lvlText w:val=""/>
      <w:lvlJc w:val="left"/>
      <w:pPr>
        <w:ind w:left="3240" w:hanging="360"/>
      </w:pPr>
      <w:rPr>
        <w:rFonts w:ascii="Symbol" w:hAnsi="Symbol" w:hint="default"/>
      </w:rPr>
    </w:lvl>
    <w:lvl w:ilvl="4" w:tplc="7034FA40" w:tentative="1">
      <w:start w:val="1"/>
      <w:numFmt w:val="bullet"/>
      <w:lvlText w:val="o"/>
      <w:lvlJc w:val="left"/>
      <w:pPr>
        <w:ind w:left="3960" w:hanging="360"/>
      </w:pPr>
      <w:rPr>
        <w:rFonts w:ascii="Courier New" w:hAnsi="Courier New" w:cs="Courier New" w:hint="default"/>
      </w:rPr>
    </w:lvl>
    <w:lvl w:ilvl="5" w:tplc="1B969576" w:tentative="1">
      <w:start w:val="1"/>
      <w:numFmt w:val="bullet"/>
      <w:lvlText w:val=""/>
      <w:lvlJc w:val="left"/>
      <w:pPr>
        <w:ind w:left="4680" w:hanging="360"/>
      </w:pPr>
      <w:rPr>
        <w:rFonts w:ascii="Wingdings" w:hAnsi="Wingdings" w:hint="default"/>
      </w:rPr>
    </w:lvl>
    <w:lvl w:ilvl="6" w:tplc="33849A54" w:tentative="1">
      <w:start w:val="1"/>
      <w:numFmt w:val="bullet"/>
      <w:lvlText w:val=""/>
      <w:lvlJc w:val="left"/>
      <w:pPr>
        <w:ind w:left="5400" w:hanging="360"/>
      </w:pPr>
      <w:rPr>
        <w:rFonts w:ascii="Symbol" w:hAnsi="Symbol" w:hint="default"/>
      </w:rPr>
    </w:lvl>
    <w:lvl w:ilvl="7" w:tplc="08004A5A" w:tentative="1">
      <w:start w:val="1"/>
      <w:numFmt w:val="bullet"/>
      <w:lvlText w:val="o"/>
      <w:lvlJc w:val="left"/>
      <w:pPr>
        <w:ind w:left="6120" w:hanging="360"/>
      </w:pPr>
      <w:rPr>
        <w:rFonts w:ascii="Courier New" w:hAnsi="Courier New" w:cs="Courier New" w:hint="default"/>
      </w:rPr>
    </w:lvl>
    <w:lvl w:ilvl="8" w:tplc="B8BA3BB2" w:tentative="1">
      <w:start w:val="1"/>
      <w:numFmt w:val="bullet"/>
      <w:lvlText w:val=""/>
      <w:lvlJc w:val="left"/>
      <w:pPr>
        <w:ind w:left="6840" w:hanging="360"/>
      </w:pPr>
      <w:rPr>
        <w:rFonts w:ascii="Wingdings" w:hAnsi="Wingdings" w:hint="default"/>
      </w:rPr>
    </w:lvl>
  </w:abstractNum>
  <w:abstractNum w:abstractNumId="8" w15:restartNumberingAfterBreak="0">
    <w:nsid w:val="5F8416A1"/>
    <w:multiLevelType w:val="hybridMultilevel"/>
    <w:tmpl w:val="A0DA3C3E"/>
    <w:lvl w:ilvl="0" w:tplc="B88A30F0">
      <w:start w:val="1"/>
      <w:numFmt w:val="bullet"/>
      <w:lvlText w:val=""/>
      <w:lvlJc w:val="left"/>
      <w:pPr>
        <w:ind w:left="1080" w:hanging="360"/>
      </w:pPr>
      <w:rPr>
        <w:rFonts w:ascii="Symbol" w:hAnsi="Symbol" w:hint="default"/>
      </w:rPr>
    </w:lvl>
    <w:lvl w:ilvl="1" w:tplc="B4E084C8" w:tentative="1">
      <w:start w:val="1"/>
      <w:numFmt w:val="bullet"/>
      <w:lvlText w:val="o"/>
      <w:lvlJc w:val="left"/>
      <w:pPr>
        <w:ind w:left="1800" w:hanging="360"/>
      </w:pPr>
      <w:rPr>
        <w:rFonts w:ascii="Courier New" w:hAnsi="Courier New" w:cs="Courier New" w:hint="default"/>
      </w:rPr>
    </w:lvl>
    <w:lvl w:ilvl="2" w:tplc="91EA4194" w:tentative="1">
      <w:start w:val="1"/>
      <w:numFmt w:val="bullet"/>
      <w:lvlText w:val=""/>
      <w:lvlJc w:val="left"/>
      <w:pPr>
        <w:ind w:left="2520" w:hanging="360"/>
      </w:pPr>
      <w:rPr>
        <w:rFonts w:ascii="Wingdings" w:hAnsi="Wingdings" w:hint="default"/>
      </w:rPr>
    </w:lvl>
    <w:lvl w:ilvl="3" w:tplc="3CFE4F08" w:tentative="1">
      <w:start w:val="1"/>
      <w:numFmt w:val="bullet"/>
      <w:lvlText w:val=""/>
      <w:lvlJc w:val="left"/>
      <w:pPr>
        <w:ind w:left="3240" w:hanging="360"/>
      </w:pPr>
      <w:rPr>
        <w:rFonts w:ascii="Symbol" w:hAnsi="Symbol" w:hint="default"/>
      </w:rPr>
    </w:lvl>
    <w:lvl w:ilvl="4" w:tplc="716A8A68" w:tentative="1">
      <w:start w:val="1"/>
      <w:numFmt w:val="bullet"/>
      <w:lvlText w:val="o"/>
      <w:lvlJc w:val="left"/>
      <w:pPr>
        <w:ind w:left="3960" w:hanging="360"/>
      </w:pPr>
      <w:rPr>
        <w:rFonts w:ascii="Courier New" w:hAnsi="Courier New" w:cs="Courier New" w:hint="default"/>
      </w:rPr>
    </w:lvl>
    <w:lvl w:ilvl="5" w:tplc="1EF29710" w:tentative="1">
      <w:start w:val="1"/>
      <w:numFmt w:val="bullet"/>
      <w:lvlText w:val=""/>
      <w:lvlJc w:val="left"/>
      <w:pPr>
        <w:ind w:left="4680" w:hanging="360"/>
      </w:pPr>
      <w:rPr>
        <w:rFonts w:ascii="Wingdings" w:hAnsi="Wingdings" w:hint="default"/>
      </w:rPr>
    </w:lvl>
    <w:lvl w:ilvl="6" w:tplc="B05E7284" w:tentative="1">
      <w:start w:val="1"/>
      <w:numFmt w:val="bullet"/>
      <w:lvlText w:val=""/>
      <w:lvlJc w:val="left"/>
      <w:pPr>
        <w:ind w:left="5400" w:hanging="360"/>
      </w:pPr>
      <w:rPr>
        <w:rFonts w:ascii="Symbol" w:hAnsi="Symbol" w:hint="default"/>
      </w:rPr>
    </w:lvl>
    <w:lvl w:ilvl="7" w:tplc="A53C6F8C" w:tentative="1">
      <w:start w:val="1"/>
      <w:numFmt w:val="bullet"/>
      <w:lvlText w:val="o"/>
      <w:lvlJc w:val="left"/>
      <w:pPr>
        <w:ind w:left="6120" w:hanging="360"/>
      </w:pPr>
      <w:rPr>
        <w:rFonts w:ascii="Courier New" w:hAnsi="Courier New" w:cs="Courier New" w:hint="default"/>
      </w:rPr>
    </w:lvl>
    <w:lvl w:ilvl="8" w:tplc="C080A08C" w:tentative="1">
      <w:start w:val="1"/>
      <w:numFmt w:val="bullet"/>
      <w:lvlText w:val=""/>
      <w:lvlJc w:val="left"/>
      <w:pPr>
        <w:ind w:left="6840" w:hanging="360"/>
      </w:pPr>
      <w:rPr>
        <w:rFonts w:ascii="Wingdings" w:hAnsi="Wingdings" w:hint="default"/>
      </w:rPr>
    </w:lvl>
  </w:abstractNum>
  <w:abstractNum w:abstractNumId="9" w15:restartNumberingAfterBreak="0">
    <w:nsid w:val="6079445E"/>
    <w:multiLevelType w:val="hybridMultilevel"/>
    <w:tmpl w:val="01E0535A"/>
    <w:lvl w:ilvl="0" w:tplc="EE2A508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tplc="91ACD7D0" w:tentative="1">
      <w:start w:val="1"/>
      <w:numFmt w:val="bullet"/>
      <w:lvlText w:val="o"/>
      <w:lvlJc w:val="left"/>
      <w:pPr>
        <w:ind w:left="1080" w:hanging="360"/>
      </w:pPr>
      <w:rPr>
        <w:rFonts w:ascii="Courier New" w:hAnsi="Courier New" w:cs="Courier New" w:hint="default"/>
      </w:rPr>
    </w:lvl>
    <w:lvl w:ilvl="2" w:tplc="C144088C" w:tentative="1">
      <w:start w:val="1"/>
      <w:numFmt w:val="bullet"/>
      <w:lvlText w:val=""/>
      <w:lvlJc w:val="left"/>
      <w:pPr>
        <w:ind w:left="1800" w:hanging="360"/>
      </w:pPr>
      <w:rPr>
        <w:rFonts w:ascii="Wingdings" w:hAnsi="Wingdings" w:hint="default"/>
      </w:rPr>
    </w:lvl>
    <w:lvl w:ilvl="3" w:tplc="256638C6" w:tentative="1">
      <w:start w:val="1"/>
      <w:numFmt w:val="bullet"/>
      <w:lvlText w:val=""/>
      <w:lvlJc w:val="left"/>
      <w:pPr>
        <w:ind w:left="2520" w:hanging="360"/>
      </w:pPr>
      <w:rPr>
        <w:rFonts w:ascii="Symbol" w:hAnsi="Symbol" w:hint="default"/>
      </w:rPr>
    </w:lvl>
    <w:lvl w:ilvl="4" w:tplc="78EA1E26" w:tentative="1">
      <w:start w:val="1"/>
      <w:numFmt w:val="bullet"/>
      <w:lvlText w:val="o"/>
      <w:lvlJc w:val="left"/>
      <w:pPr>
        <w:ind w:left="3240" w:hanging="360"/>
      </w:pPr>
      <w:rPr>
        <w:rFonts w:ascii="Courier New" w:hAnsi="Courier New" w:cs="Courier New" w:hint="default"/>
      </w:rPr>
    </w:lvl>
    <w:lvl w:ilvl="5" w:tplc="1D30057E" w:tentative="1">
      <w:start w:val="1"/>
      <w:numFmt w:val="bullet"/>
      <w:lvlText w:val=""/>
      <w:lvlJc w:val="left"/>
      <w:pPr>
        <w:ind w:left="3960" w:hanging="360"/>
      </w:pPr>
      <w:rPr>
        <w:rFonts w:ascii="Wingdings" w:hAnsi="Wingdings" w:hint="default"/>
      </w:rPr>
    </w:lvl>
    <w:lvl w:ilvl="6" w:tplc="2B50E540" w:tentative="1">
      <w:start w:val="1"/>
      <w:numFmt w:val="bullet"/>
      <w:lvlText w:val=""/>
      <w:lvlJc w:val="left"/>
      <w:pPr>
        <w:ind w:left="4680" w:hanging="360"/>
      </w:pPr>
      <w:rPr>
        <w:rFonts w:ascii="Symbol" w:hAnsi="Symbol" w:hint="default"/>
      </w:rPr>
    </w:lvl>
    <w:lvl w:ilvl="7" w:tplc="59F8049C" w:tentative="1">
      <w:start w:val="1"/>
      <w:numFmt w:val="bullet"/>
      <w:lvlText w:val="o"/>
      <w:lvlJc w:val="left"/>
      <w:pPr>
        <w:ind w:left="5400" w:hanging="360"/>
      </w:pPr>
      <w:rPr>
        <w:rFonts w:ascii="Courier New" w:hAnsi="Courier New" w:cs="Courier New" w:hint="default"/>
      </w:rPr>
    </w:lvl>
    <w:lvl w:ilvl="8" w:tplc="240EB3DE" w:tentative="1">
      <w:start w:val="1"/>
      <w:numFmt w:val="bullet"/>
      <w:lvlText w:val=""/>
      <w:lvlJc w:val="left"/>
      <w:pPr>
        <w:ind w:left="6120" w:hanging="360"/>
      </w:pPr>
      <w:rPr>
        <w:rFonts w:ascii="Wingdings" w:hAnsi="Wingdings" w:hint="default"/>
      </w:rPr>
    </w:lvl>
  </w:abstractNum>
  <w:abstractNum w:abstractNumId="10" w15:restartNumberingAfterBreak="0">
    <w:nsid w:val="6699458C"/>
    <w:multiLevelType w:val="hybridMultilevel"/>
    <w:tmpl w:val="35BA83A4"/>
    <w:lvl w:ilvl="0" w:tplc="05C22764">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plc="790C5BB6">
      <w:numFmt w:val="bullet"/>
      <w:lvlText w:val="•"/>
      <w:lvlJc w:val="left"/>
      <w:pPr>
        <w:ind w:left="1080" w:hanging="360"/>
      </w:pPr>
      <w:rPr>
        <w:rFonts w:ascii="Tahoma" w:eastAsiaTheme="minorHAnsi" w:hAnsi="Tahoma" w:cs="Tahoma" w:hint="default"/>
      </w:rPr>
    </w:lvl>
    <w:lvl w:ilvl="2" w:tplc="DC14739A" w:tentative="1">
      <w:start w:val="1"/>
      <w:numFmt w:val="bullet"/>
      <w:lvlText w:val=""/>
      <w:lvlJc w:val="left"/>
      <w:pPr>
        <w:ind w:left="1800" w:hanging="360"/>
      </w:pPr>
      <w:rPr>
        <w:rFonts w:ascii="Wingdings" w:hAnsi="Wingdings" w:hint="default"/>
      </w:rPr>
    </w:lvl>
    <w:lvl w:ilvl="3" w:tplc="3E082A6C" w:tentative="1">
      <w:start w:val="1"/>
      <w:numFmt w:val="bullet"/>
      <w:lvlText w:val=""/>
      <w:lvlJc w:val="left"/>
      <w:pPr>
        <w:ind w:left="2520" w:hanging="360"/>
      </w:pPr>
      <w:rPr>
        <w:rFonts w:ascii="Symbol" w:hAnsi="Symbol" w:hint="default"/>
      </w:rPr>
    </w:lvl>
    <w:lvl w:ilvl="4" w:tplc="CD527A74" w:tentative="1">
      <w:start w:val="1"/>
      <w:numFmt w:val="bullet"/>
      <w:lvlText w:val="o"/>
      <w:lvlJc w:val="left"/>
      <w:pPr>
        <w:ind w:left="3240" w:hanging="360"/>
      </w:pPr>
      <w:rPr>
        <w:rFonts w:ascii="Courier New" w:hAnsi="Courier New" w:cs="Courier New" w:hint="default"/>
      </w:rPr>
    </w:lvl>
    <w:lvl w:ilvl="5" w:tplc="4328B83A" w:tentative="1">
      <w:start w:val="1"/>
      <w:numFmt w:val="bullet"/>
      <w:lvlText w:val=""/>
      <w:lvlJc w:val="left"/>
      <w:pPr>
        <w:ind w:left="3960" w:hanging="360"/>
      </w:pPr>
      <w:rPr>
        <w:rFonts w:ascii="Wingdings" w:hAnsi="Wingdings" w:hint="default"/>
      </w:rPr>
    </w:lvl>
    <w:lvl w:ilvl="6" w:tplc="10420B42" w:tentative="1">
      <w:start w:val="1"/>
      <w:numFmt w:val="bullet"/>
      <w:lvlText w:val=""/>
      <w:lvlJc w:val="left"/>
      <w:pPr>
        <w:ind w:left="4680" w:hanging="360"/>
      </w:pPr>
      <w:rPr>
        <w:rFonts w:ascii="Symbol" w:hAnsi="Symbol" w:hint="default"/>
      </w:rPr>
    </w:lvl>
    <w:lvl w:ilvl="7" w:tplc="40487DEC" w:tentative="1">
      <w:start w:val="1"/>
      <w:numFmt w:val="bullet"/>
      <w:lvlText w:val="o"/>
      <w:lvlJc w:val="left"/>
      <w:pPr>
        <w:ind w:left="5400" w:hanging="360"/>
      </w:pPr>
      <w:rPr>
        <w:rFonts w:ascii="Courier New" w:hAnsi="Courier New" w:cs="Courier New" w:hint="default"/>
      </w:rPr>
    </w:lvl>
    <w:lvl w:ilvl="8" w:tplc="3118B164" w:tentative="1">
      <w:start w:val="1"/>
      <w:numFmt w:val="bullet"/>
      <w:lvlText w:val=""/>
      <w:lvlJc w:val="left"/>
      <w:pPr>
        <w:ind w:left="6120" w:hanging="360"/>
      </w:pPr>
      <w:rPr>
        <w:rFonts w:ascii="Wingdings" w:hAnsi="Wingdings" w:hint="default"/>
      </w:rPr>
    </w:lvl>
  </w:abstractNum>
  <w:abstractNum w:abstractNumId="11" w15:restartNumberingAfterBreak="0">
    <w:nsid w:val="6A0459E6"/>
    <w:multiLevelType w:val="hybridMultilevel"/>
    <w:tmpl w:val="0C28D0F0"/>
    <w:lvl w:ilvl="0" w:tplc="D8548A1A">
      <w:start w:val="1"/>
      <w:numFmt w:val="decimal"/>
      <w:lvlText w:val="%1."/>
      <w:lvlJc w:val="left"/>
      <w:pPr>
        <w:ind w:left="720" w:hanging="360"/>
      </w:pPr>
      <w:rPr>
        <w:rFonts w:hint="default"/>
      </w:rPr>
    </w:lvl>
    <w:lvl w:ilvl="1" w:tplc="7068D936" w:tentative="1">
      <w:start w:val="1"/>
      <w:numFmt w:val="lowerLetter"/>
      <w:lvlText w:val="%2."/>
      <w:lvlJc w:val="left"/>
      <w:pPr>
        <w:ind w:left="1440" w:hanging="360"/>
      </w:pPr>
    </w:lvl>
    <w:lvl w:ilvl="2" w:tplc="98627228" w:tentative="1">
      <w:start w:val="1"/>
      <w:numFmt w:val="lowerRoman"/>
      <w:lvlText w:val="%3."/>
      <w:lvlJc w:val="right"/>
      <w:pPr>
        <w:ind w:left="2160" w:hanging="180"/>
      </w:pPr>
    </w:lvl>
    <w:lvl w:ilvl="3" w:tplc="C4D241DA" w:tentative="1">
      <w:start w:val="1"/>
      <w:numFmt w:val="decimal"/>
      <w:lvlText w:val="%4."/>
      <w:lvlJc w:val="left"/>
      <w:pPr>
        <w:ind w:left="2880" w:hanging="360"/>
      </w:pPr>
    </w:lvl>
    <w:lvl w:ilvl="4" w:tplc="C546AA82" w:tentative="1">
      <w:start w:val="1"/>
      <w:numFmt w:val="lowerLetter"/>
      <w:lvlText w:val="%5."/>
      <w:lvlJc w:val="left"/>
      <w:pPr>
        <w:ind w:left="3600" w:hanging="360"/>
      </w:pPr>
    </w:lvl>
    <w:lvl w:ilvl="5" w:tplc="E86AD870" w:tentative="1">
      <w:start w:val="1"/>
      <w:numFmt w:val="lowerRoman"/>
      <w:lvlText w:val="%6."/>
      <w:lvlJc w:val="right"/>
      <w:pPr>
        <w:ind w:left="4320" w:hanging="180"/>
      </w:pPr>
    </w:lvl>
    <w:lvl w:ilvl="6" w:tplc="C75EF5EE" w:tentative="1">
      <w:start w:val="1"/>
      <w:numFmt w:val="decimal"/>
      <w:lvlText w:val="%7."/>
      <w:lvlJc w:val="left"/>
      <w:pPr>
        <w:ind w:left="5040" w:hanging="360"/>
      </w:pPr>
    </w:lvl>
    <w:lvl w:ilvl="7" w:tplc="6CFEC692" w:tentative="1">
      <w:start w:val="1"/>
      <w:numFmt w:val="lowerLetter"/>
      <w:lvlText w:val="%8."/>
      <w:lvlJc w:val="left"/>
      <w:pPr>
        <w:ind w:left="5760" w:hanging="360"/>
      </w:pPr>
    </w:lvl>
    <w:lvl w:ilvl="8" w:tplc="810E8182" w:tentative="1">
      <w:start w:val="1"/>
      <w:numFmt w:val="lowerRoman"/>
      <w:lvlText w:val="%9."/>
      <w:lvlJc w:val="right"/>
      <w:pPr>
        <w:ind w:left="6480" w:hanging="180"/>
      </w:pPr>
    </w:lvl>
  </w:abstractNum>
  <w:abstractNum w:abstractNumId="12" w15:restartNumberingAfterBreak="0">
    <w:nsid w:val="755E7050"/>
    <w:multiLevelType w:val="multilevel"/>
    <w:tmpl w:val="893AD9FA"/>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3" w15:restartNumberingAfterBreak="0">
    <w:nsid w:val="77F825F3"/>
    <w:multiLevelType w:val="hybridMultilevel"/>
    <w:tmpl w:val="C2F00BCA"/>
    <w:lvl w:ilvl="0" w:tplc="1D08FF60">
      <w:start w:val="1"/>
      <w:numFmt w:val="decimal"/>
      <w:lvlText w:val="%1."/>
      <w:lvlJc w:val="left"/>
      <w:pPr>
        <w:ind w:left="720" w:hanging="360"/>
      </w:pPr>
      <w:rPr>
        <w:rFonts w:hint="default"/>
      </w:rPr>
    </w:lvl>
    <w:lvl w:ilvl="1" w:tplc="C256FFB0" w:tentative="1">
      <w:start w:val="1"/>
      <w:numFmt w:val="lowerLetter"/>
      <w:lvlText w:val="%2."/>
      <w:lvlJc w:val="left"/>
      <w:pPr>
        <w:ind w:left="1440" w:hanging="360"/>
      </w:pPr>
    </w:lvl>
    <w:lvl w:ilvl="2" w:tplc="900223A4" w:tentative="1">
      <w:start w:val="1"/>
      <w:numFmt w:val="lowerRoman"/>
      <w:lvlText w:val="%3."/>
      <w:lvlJc w:val="right"/>
      <w:pPr>
        <w:ind w:left="2160" w:hanging="180"/>
      </w:pPr>
    </w:lvl>
    <w:lvl w:ilvl="3" w:tplc="8B78E470" w:tentative="1">
      <w:start w:val="1"/>
      <w:numFmt w:val="decimal"/>
      <w:lvlText w:val="%4."/>
      <w:lvlJc w:val="left"/>
      <w:pPr>
        <w:ind w:left="2880" w:hanging="360"/>
      </w:pPr>
    </w:lvl>
    <w:lvl w:ilvl="4" w:tplc="43E4E23C" w:tentative="1">
      <w:start w:val="1"/>
      <w:numFmt w:val="lowerLetter"/>
      <w:lvlText w:val="%5."/>
      <w:lvlJc w:val="left"/>
      <w:pPr>
        <w:ind w:left="3600" w:hanging="360"/>
      </w:pPr>
    </w:lvl>
    <w:lvl w:ilvl="5" w:tplc="D820FF1A" w:tentative="1">
      <w:start w:val="1"/>
      <w:numFmt w:val="lowerRoman"/>
      <w:lvlText w:val="%6."/>
      <w:lvlJc w:val="right"/>
      <w:pPr>
        <w:ind w:left="4320" w:hanging="180"/>
      </w:pPr>
    </w:lvl>
    <w:lvl w:ilvl="6" w:tplc="4130298A" w:tentative="1">
      <w:start w:val="1"/>
      <w:numFmt w:val="decimal"/>
      <w:lvlText w:val="%7."/>
      <w:lvlJc w:val="left"/>
      <w:pPr>
        <w:ind w:left="5040" w:hanging="360"/>
      </w:pPr>
    </w:lvl>
    <w:lvl w:ilvl="7" w:tplc="D796167A" w:tentative="1">
      <w:start w:val="1"/>
      <w:numFmt w:val="lowerLetter"/>
      <w:lvlText w:val="%8."/>
      <w:lvlJc w:val="left"/>
      <w:pPr>
        <w:ind w:left="5760" w:hanging="360"/>
      </w:pPr>
    </w:lvl>
    <w:lvl w:ilvl="8" w:tplc="C1740D16" w:tentative="1">
      <w:start w:val="1"/>
      <w:numFmt w:val="lowerRoman"/>
      <w:lvlText w:val="%9."/>
      <w:lvlJc w:val="right"/>
      <w:pPr>
        <w:ind w:left="6480" w:hanging="180"/>
      </w:pPr>
    </w:lvl>
  </w:abstractNum>
  <w:num w:numId="1" w16cid:durableId="1242566825">
    <w:abstractNumId w:val="2"/>
  </w:num>
  <w:num w:numId="2" w16cid:durableId="131487950">
    <w:abstractNumId w:val="10"/>
  </w:num>
  <w:num w:numId="3" w16cid:durableId="2142577831">
    <w:abstractNumId w:val="9"/>
  </w:num>
  <w:num w:numId="4" w16cid:durableId="277879758">
    <w:abstractNumId w:val="13"/>
  </w:num>
  <w:num w:numId="5" w16cid:durableId="1221751389">
    <w:abstractNumId w:val="11"/>
  </w:num>
  <w:num w:numId="6" w16cid:durableId="1782526751">
    <w:abstractNumId w:val="3"/>
  </w:num>
  <w:num w:numId="7" w16cid:durableId="2103380764">
    <w:abstractNumId w:val="4"/>
  </w:num>
  <w:num w:numId="8" w16cid:durableId="75247026">
    <w:abstractNumId w:val="12"/>
  </w:num>
  <w:num w:numId="9" w16cid:durableId="989554308">
    <w:abstractNumId w:val="7"/>
  </w:num>
  <w:num w:numId="10" w16cid:durableId="517813055">
    <w:abstractNumId w:val="0"/>
  </w:num>
  <w:num w:numId="11" w16cid:durableId="621957194">
    <w:abstractNumId w:val="8"/>
  </w:num>
  <w:num w:numId="12" w16cid:durableId="506603993">
    <w:abstractNumId w:val="6"/>
  </w:num>
  <w:num w:numId="13" w16cid:durableId="16704486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07131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ivug" w:val="0"/>
    <w:docVar w:name="space" w:val="1.3"/>
  </w:docVars>
  <w:rsids>
    <w:rsidRoot w:val="00216735"/>
    <w:rsid w:val="0000071B"/>
    <w:rsid w:val="00002511"/>
    <w:rsid w:val="00002B78"/>
    <w:rsid w:val="00003B18"/>
    <w:rsid w:val="00003B77"/>
    <w:rsid w:val="00003E19"/>
    <w:rsid w:val="00006627"/>
    <w:rsid w:val="00006CC7"/>
    <w:rsid w:val="00012FC7"/>
    <w:rsid w:val="0001735B"/>
    <w:rsid w:val="00022731"/>
    <w:rsid w:val="00023CC9"/>
    <w:rsid w:val="000240CC"/>
    <w:rsid w:val="0002437D"/>
    <w:rsid w:val="00025662"/>
    <w:rsid w:val="00030A16"/>
    <w:rsid w:val="00035BA5"/>
    <w:rsid w:val="000360E6"/>
    <w:rsid w:val="00036D22"/>
    <w:rsid w:val="0003741F"/>
    <w:rsid w:val="00037A79"/>
    <w:rsid w:val="000404E5"/>
    <w:rsid w:val="00042837"/>
    <w:rsid w:val="000501A4"/>
    <w:rsid w:val="00050B80"/>
    <w:rsid w:val="000519C2"/>
    <w:rsid w:val="000532AA"/>
    <w:rsid w:val="00053CFD"/>
    <w:rsid w:val="000553DB"/>
    <w:rsid w:val="00056B82"/>
    <w:rsid w:val="00064A94"/>
    <w:rsid w:val="000655D4"/>
    <w:rsid w:val="00070179"/>
    <w:rsid w:val="00071EB8"/>
    <w:rsid w:val="00072AEF"/>
    <w:rsid w:val="00074F79"/>
    <w:rsid w:val="00075465"/>
    <w:rsid w:val="000754CC"/>
    <w:rsid w:val="00076F28"/>
    <w:rsid w:val="0007764A"/>
    <w:rsid w:val="00082888"/>
    <w:rsid w:val="00082EE7"/>
    <w:rsid w:val="00083A2B"/>
    <w:rsid w:val="00083BDE"/>
    <w:rsid w:val="00085427"/>
    <w:rsid w:val="00092193"/>
    <w:rsid w:val="00093727"/>
    <w:rsid w:val="000950E4"/>
    <w:rsid w:val="000952A8"/>
    <w:rsid w:val="00096F5E"/>
    <w:rsid w:val="000A0EB9"/>
    <w:rsid w:val="000A1C47"/>
    <w:rsid w:val="000A2CAA"/>
    <w:rsid w:val="000A3D45"/>
    <w:rsid w:val="000A4133"/>
    <w:rsid w:val="000B0CBC"/>
    <w:rsid w:val="000B1102"/>
    <w:rsid w:val="000B20BF"/>
    <w:rsid w:val="000B37F8"/>
    <w:rsid w:val="000B3C6B"/>
    <w:rsid w:val="000B7B63"/>
    <w:rsid w:val="000C01C3"/>
    <w:rsid w:val="000C0FDF"/>
    <w:rsid w:val="000C341A"/>
    <w:rsid w:val="000C5A50"/>
    <w:rsid w:val="000C7459"/>
    <w:rsid w:val="000D2923"/>
    <w:rsid w:val="000D4D23"/>
    <w:rsid w:val="000D7625"/>
    <w:rsid w:val="000D78EC"/>
    <w:rsid w:val="000D7B31"/>
    <w:rsid w:val="000E013E"/>
    <w:rsid w:val="000E06D7"/>
    <w:rsid w:val="000E19C7"/>
    <w:rsid w:val="000E4AEA"/>
    <w:rsid w:val="000E7D65"/>
    <w:rsid w:val="000F0ED7"/>
    <w:rsid w:val="000F2485"/>
    <w:rsid w:val="000F4B32"/>
    <w:rsid w:val="000F7725"/>
    <w:rsid w:val="00100BD4"/>
    <w:rsid w:val="00100C36"/>
    <w:rsid w:val="00101D0F"/>
    <w:rsid w:val="00105CBC"/>
    <w:rsid w:val="001100A5"/>
    <w:rsid w:val="00112E66"/>
    <w:rsid w:val="00113E28"/>
    <w:rsid w:val="00114325"/>
    <w:rsid w:val="00117112"/>
    <w:rsid w:val="00117439"/>
    <w:rsid w:val="001206C7"/>
    <w:rsid w:val="00121BC6"/>
    <w:rsid w:val="001224E1"/>
    <w:rsid w:val="00123877"/>
    <w:rsid w:val="00126247"/>
    <w:rsid w:val="00126821"/>
    <w:rsid w:val="00126BE8"/>
    <w:rsid w:val="00130418"/>
    <w:rsid w:val="00130C03"/>
    <w:rsid w:val="00130C76"/>
    <w:rsid w:val="0013710E"/>
    <w:rsid w:val="001414E8"/>
    <w:rsid w:val="00141D63"/>
    <w:rsid w:val="0014439E"/>
    <w:rsid w:val="00144950"/>
    <w:rsid w:val="00145968"/>
    <w:rsid w:val="00145B66"/>
    <w:rsid w:val="001507ED"/>
    <w:rsid w:val="001525BE"/>
    <w:rsid w:val="00154928"/>
    <w:rsid w:val="001569C3"/>
    <w:rsid w:val="00156D7C"/>
    <w:rsid w:val="001610E2"/>
    <w:rsid w:val="00163BFE"/>
    <w:rsid w:val="00164C84"/>
    <w:rsid w:val="00166477"/>
    <w:rsid w:val="00170A58"/>
    <w:rsid w:val="00171A75"/>
    <w:rsid w:val="001730B0"/>
    <w:rsid w:val="0017626A"/>
    <w:rsid w:val="00177B16"/>
    <w:rsid w:val="00181BB1"/>
    <w:rsid w:val="00183688"/>
    <w:rsid w:val="0018480E"/>
    <w:rsid w:val="001856D6"/>
    <w:rsid w:val="00186DAA"/>
    <w:rsid w:val="00187847"/>
    <w:rsid w:val="00187BD3"/>
    <w:rsid w:val="00190723"/>
    <w:rsid w:val="00192C6F"/>
    <w:rsid w:val="00194586"/>
    <w:rsid w:val="00195BBC"/>
    <w:rsid w:val="001960B4"/>
    <w:rsid w:val="001A4AC0"/>
    <w:rsid w:val="001A4C59"/>
    <w:rsid w:val="001A613C"/>
    <w:rsid w:val="001A6AED"/>
    <w:rsid w:val="001A7FAE"/>
    <w:rsid w:val="001B2821"/>
    <w:rsid w:val="001B7D3E"/>
    <w:rsid w:val="001B7EE7"/>
    <w:rsid w:val="001C057E"/>
    <w:rsid w:val="001C4E5F"/>
    <w:rsid w:val="001C6945"/>
    <w:rsid w:val="001D045D"/>
    <w:rsid w:val="001D3CEC"/>
    <w:rsid w:val="001D6B43"/>
    <w:rsid w:val="001D74BF"/>
    <w:rsid w:val="001E07DE"/>
    <w:rsid w:val="001E32AC"/>
    <w:rsid w:val="001F024A"/>
    <w:rsid w:val="001F0E7B"/>
    <w:rsid w:val="001F2468"/>
    <w:rsid w:val="001F24D0"/>
    <w:rsid w:val="001F6C85"/>
    <w:rsid w:val="001F73C4"/>
    <w:rsid w:val="00201D25"/>
    <w:rsid w:val="00202EE3"/>
    <w:rsid w:val="00203604"/>
    <w:rsid w:val="002064F7"/>
    <w:rsid w:val="002078BF"/>
    <w:rsid w:val="00211273"/>
    <w:rsid w:val="0021276B"/>
    <w:rsid w:val="002144FE"/>
    <w:rsid w:val="00215793"/>
    <w:rsid w:val="00216735"/>
    <w:rsid w:val="00217B79"/>
    <w:rsid w:val="00220268"/>
    <w:rsid w:val="00220C2C"/>
    <w:rsid w:val="00223E35"/>
    <w:rsid w:val="002242FE"/>
    <w:rsid w:val="0022698A"/>
    <w:rsid w:val="00230E86"/>
    <w:rsid w:val="00230F00"/>
    <w:rsid w:val="00231256"/>
    <w:rsid w:val="00231C48"/>
    <w:rsid w:val="002344CC"/>
    <w:rsid w:val="00240887"/>
    <w:rsid w:val="00240CC3"/>
    <w:rsid w:val="00240DC2"/>
    <w:rsid w:val="0024125F"/>
    <w:rsid w:val="00242FAF"/>
    <w:rsid w:val="00244871"/>
    <w:rsid w:val="00247ADE"/>
    <w:rsid w:val="00247F09"/>
    <w:rsid w:val="00253471"/>
    <w:rsid w:val="00253CBB"/>
    <w:rsid w:val="00254722"/>
    <w:rsid w:val="00255448"/>
    <w:rsid w:val="00255593"/>
    <w:rsid w:val="00255F09"/>
    <w:rsid w:val="00257653"/>
    <w:rsid w:val="00263521"/>
    <w:rsid w:val="00263656"/>
    <w:rsid w:val="002641A7"/>
    <w:rsid w:val="002664CD"/>
    <w:rsid w:val="00267C36"/>
    <w:rsid w:val="0027474F"/>
    <w:rsid w:val="00275547"/>
    <w:rsid w:val="00280B26"/>
    <w:rsid w:val="00281F9B"/>
    <w:rsid w:val="00282C00"/>
    <w:rsid w:val="00290E62"/>
    <w:rsid w:val="00291617"/>
    <w:rsid w:val="0029349E"/>
    <w:rsid w:val="002943CA"/>
    <w:rsid w:val="00294585"/>
    <w:rsid w:val="00295B81"/>
    <w:rsid w:val="00295D85"/>
    <w:rsid w:val="00296DA3"/>
    <w:rsid w:val="002A2AA3"/>
    <w:rsid w:val="002A3086"/>
    <w:rsid w:val="002A515D"/>
    <w:rsid w:val="002A7D21"/>
    <w:rsid w:val="002B2A7B"/>
    <w:rsid w:val="002B33B6"/>
    <w:rsid w:val="002B426E"/>
    <w:rsid w:val="002B6830"/>
    <w:rsid w:val="002B7217"/>
    <w:rsid w:val="002B7AD3"/>
    <w:rsid w:val="002C0A31"/>
    <w:rsid w:val="002C1EE0"/>
    <w:rsid w:val="002C228A"/>
    <w:rsid w:val="002C3CA0"/>
    <w:rsid w:val="002C4139"/>
    <w:rsid w:val="002C5E41"/>
    <w:rsid w:val="002C7E6C"/>
    <w:rsid w:val="002D0108"/>
    <w:rsid w:val="002D0496"/>
    <w:rsid w:val="002D1201"/>
    <w:rsid w:val="002D21A8"/>
    <w:rsid w:val="002D4783"/>
    <w:rsid w:val="002E2C7A"/>
    <w:rsid w:val="002E4217"/>
    <w:rsid w:val="002E6161"/>
    <w:rsid w:val="002E6386"/>
    <w:rsid w:val="002E7FF7"/>
    <w:rsid w:val="002F020E"/>
    <w:rsid w:val="002F1933"/>
    <w:rsid w:val="002F1B04"/>
    <w:rsid w:val="002F2DF3"/>
    <w:rsid w:val="002F36B9"/>
    <w:rsid w:val="002F4C41"/>
    <w:rsid w:val="003005E5"/>
    <w:rsid w:val="00301153"/>
    <w:rsid w:val="00302EFC"/>
    <w:rsid w:val="003031AC"/>
    <w:rsid w:val="00311B15"/>
    <w:rsid w:val="00313E32"/>
    <w:rsid w:val="003158EF"/>
    <w:rsid w:val="00316B92"/>
    <w:rsid w:val="0032029D"/>
    <w:rsid w:val="00323027"/>
    <w:rsid w:val="00324657"/>
    <w:rsid w:val="003248F5"/>
    <w:rsid w:val="00326308"/>
    <w:rsid w:val="00330A8A"/>
    <w:rsid w:val="00331433"/>
    <w:rsid w:val="0033755D"/>
    <w:rsid w:val="003402C6"/>
    <w:rsid w:val="003405F8"/>
    <w:rsid w:val="00341608"/>
    <w:rsid w:val="003456BA"/>
    <w:rsid w:val="0034696D"/>
    <w:rsid w:val="00351167"/>
    <w:rsid w:val="003520DE"/>
    <w:rsid w:val="003524D0"/>
    <w:rsid w:val="00352E45"/>
    <w:rsid w:val="003547F9"/>
    <w:rsid w:val="00355A34"/>
    <w:rsid w:val="00355F57"/>
    <w:rsid w:val="003560D0"/>
    <w:rsid w:val="00356C7F"/>
    <w:rsid w:val="00357A70"/>
    <w:rsid w:val="0036002A"/>
    <w:rsid w:val="00360EF6"/>
    <w:rsid w:val="00360FC4"/>
    <w:rsid w:val="00364566"/>
    <w:rsid w:val="0037370B"/>
    <w:rsid w:val="00373A6A"/>
    <w:rsid w:val="00373B8C"/>
    <w:rsid w:val="00374010"/>
    <w:rsid w:val="0037752E"/>
    <w:rsid w:val="00380052"/>
    <w:rsid w:val="0038036A"/>
    <w:rsid w:val="00381AB4"/>
    <w:rsid w:val="0038358D"/>
    <w:rsid w:val="003839C7"/>
    <w:rsid w:val="003841E6"/>
    <w:rsid w:val="00385767"/>
    <w:rsid w:val="00387AF4"/>
    <w:rsid w:val="00390305"/>
    <w:rsid w:val="0039129D"/>
    <w:rsid w:val="0039189E"/>
    <w:rsid w:val="00393E5D"/>
    <w:rsid w:val="00395856"/>
    <w:rsid w:val="00396552"/>
    <w:rsid w:val="003970C9"/>
    <w:rsid w:val="003A3F86"/>
    <w:rsid w:val="003B0CEA"/>
    <w:rsid w:val="003B1D73"/>
    <w:rsid w:val="003B408E"/>
    <w:rsid w:val="003B43F3"/>
    <w:rsid w:val="003B4A9F"/>
    <w:rsid w:val="003B7E84"/>
    <w:rsid w:val="003C0419"/>
    <w:rsid w:val="003C1148"/>
    <w:rsid w:val="003C50D3"/>
    <w:rsid w:val="003C50FB"/>
    <w:rsid w:val="003C636D"/>
    <w:rsid w:val="003D0B10"/>
    <w:rsid w:val="003D2CC4"/>
    <w:rsid w:val="003D3232"/>
    <w:rsid w:val="003D32AE"/>
    <w:rsid w:val="003D3D5A"/>
    <w:rsid w:val="003D58EC"/>
    <w:rsid w:val="003D6030"/>
    <w:rsid w:val="003D61E2"/>
    <w:rsid w:val="003D710E"/>
    <w:rsid w:val="003E3BA4"/>
    <w:rsid w:val="003E58C2"/>
    <w:rsid w:val="003E6047"/>
    <w:rsid w:val="003E6D49"/>
    <w:rsid w:val="003E6DD8"/>
    <w:rsid w:val="003E6F91"/>
    <w:rsid w:val="003F00C7"/>
    <w:rsid w:val="003F13B7"/>
    <w:rsid w:val="003F2444"/>
    <w:rsid w:val="003F3B4E"/>
    <w:rsid w:val="003F40C0"/>
    <w:rsid w:val="003F54E2"/>
    <w:rsid w:val="00401098"/>
    <w:rsid w:val="00403493"/>
    <w:rsid w:val="004106A1"/>
    <w:rsid w:val="004125AE"/>
    <w:rsid w:val="0041271F"/>
    <w:rsid w:val="0041356D"/>
    <w:rsid w:val="00413BC9"/>
    <w:rsid w:val="00414A4F"/>
    <w:rsid w:val="0041633E"/>
    <w:rsid w:val="00417791"/>
    <w:rsid w:val="00417862"/>
    <w:rsid w:val="00420608"/>
    <w:rsid w:val="004221EC"/>
    <w:rsid w:val="00423653"/>
    <w:rsid w:val="0042671C"/>
    <w:rsid w:val="004312B1"/>
    <w:rsid w:val="004317B2"/>
    <w:rsid w:val="00433274"/>
    <w:rsid w:val="00434D67"/>
    <w:rsid w:val="00436467"/>
    <w:rsid w:val="00441A65"/>
    <w:rsid w:val="00441E66"/>
    <w:rsid w:val="00442FAB"/>
    <w:rsid w:val="00443317"/>
    <w:rsid w:val="004433F6"/>
    <w:rsid w:val="00443B5A"/>
    <w:rsid w:val="00445EFA"/>
    <w:rsid w:val="00447114"/>
    <w:rsid w:val="0045089A"/>
    <w:rsid w:val="00455EEA"/>
    <w:rsid w:val="00457CA4"/>
    <w:rsid w:val="00461C5E"/>
    <w:rsid w:val="004629E3"/>
    <w:rsid w:val="00471E9C"/>
    <w:rsid w:val="00472A3C"/>
    <w:rsid w:val="00475864"/>
    <w:rsid w:val="00475BD0"/>
    <w:rsid w:val="004779AA"/>
    <w:rsid w:val="00483F67"/>
    <w:rsid w:val="00486C9F"/>
    <w:rsid w:val="0048782B"/>
    <w:rsid w:val="00490B78"/>
    <w:rsid w:val="00491787"/>
    <w:rsid w:val="00496A58"/>
    <w:rsid w:val="004A0385"/>
    <w:rsid w:val="004A7E1E"/>
    <w:rsid w:val="004A7FB7"/>
    <w:rsid w:val="004B27CC"/>
    <w:rsid w:val="004B362A"/>
    <w:rsid w:val="004B6A89"/>
    <w:rsid w:val="004C24A1"/>
    <w:rsid w:val="004C40B0"/>
    <w:rsid w:val="004C4BB2"/>
    <w:rsid w:val="004C53FA"/>
    <w:rsid w:val="004C75CE"/>
    <w:rsid w:val="004C7D9F"/>
    <w:rsid w:val="004D404E"/>
    <w:rsid w:val="004D4C2F"/>
    <w:rsid w:val="004D4DC1"/>
    <w:rsid w:val="004D5DA7"/>
    <w:rsid w:val="004D7CAA"/>
    <w:rsid w:val="004E0346"/>
    <w:rsid w:val="004E4BA2"/>
    <w:rsid w:val="004E77F6"/>
    <w:rsid w:val="004F06DC"/>
    <w:rsid w:val="004F2DE3"/>
    <w:rsid w:val="004F6216"/>
    <w:rsid w:val="005006C5"/>
    <w:rsid w:val="0050228D"/>
    <w:rsid w:val="0050489E"/>
    <w:rsid w:val="00505C26"/>
    <w:rsid w:val="00506091"/>
    <w:rsid w:val="0051286E"/>
    <w:rsid w:val="00521E8B"/>
    <w:rsid w:val="00521FC6"/>
    <w:rsid w:val="005227F8"/>
    <w:rsid w:val="005228B3"/>
    <w:rsid w:val="00522EE4"/>
    <w:rsid w:val="00524EF1"/>
    <w:rsid w:val="00527B50"/>
    <w:rsid w:val="00532FB6"/>
    <w:rsid w:val="00534F06"/>
    <w:rsid w:val="0053631B"/>
    <w:rsid w:val="00536B8A"/>
    <w:rsid w:val="00542B60"/>
    <w:rsid w:val="0054398E"/>
    <w:rsid w:val="0054486B"/>
    <w:rsid w:val="0054562A"/>
    <w:rsid w:val="0054722A"/>
    <w:rsid w:val="005509B3"/>
    <w:rsid w:val="0055185D"/>
    <w:rsid w:val="00551AB0"/>
    <w:rsid w:val="00551B42"/>
    <w:rsid w:val="005520B0"/>
    <w:rsid w:val="005535ED"/>
    <w:rsid w:val="0055369F"/>
    <w:rsid w:val="005542C9"/>
    <w:rsid w:val="0055471A"/>
    <w:rsid w:val="00556CD0"/>
    <w:rsid w:val="0056706C"/>
    <w:rsid w:val="00567FE9"/>
    <w:rsid w:val="00571092"/>
    <w:rsid w:val="00573289"/>
    <w:rsid w:val="00574553"/>
    <w:rsid w:val="00574579"/>
    <w:rsid w:val="005745FB"/>
    <w:rsid w:val="00574F25"/>
    <w:rsid w:val="005758E7"/>
    <w:rsid w:val="00575B4A"/>
    <w:rsid w:val="00580C5C"/>
    <w:rsid w:val="00580FD9"/>
    <w:rsid w:val="005815A9"/>
    <w:rsid w:val="005835ED"/>
    <w:rsid w:val="00584336"/>
    <w:rsid w:val="005915B9"/>
    <w:rsid w:val="005929BA"/>
    <w:rsid w:val="00596397"/>
    <w:rsid w:val="005972BB"/>
    <w:rsid w:val="005A021D"/>
    <w:rsid w:val="005A0552"/>
    <w:rsid w:val="005A24F6"/>
    <w:rsid w:val="005A3043"/>
    <w:rsid w:val="005A4512"/>
    <w:rsid w:val="005A4812"/>
    <w:rsid w:val="005A4E97"/>
    <w:rsid w:val="005A5961"/>
    <w:rsid w:val="005B0825"/>
    <w:rsid w:val="005B092C"/>
    <w:rsid w:val="005B09FD"/>
    <w:rsid w:val="005B16C3"/>
    <w:rsid w:val="005B1CE6"/>
    <w:rsid w:val="005B1CF2"/>
    <w:rsid w:val="005B1ED1"/>
    <w:rsid w:val="005B2FF9"/>
    <w:rsid w:val="005B365E"/>
    <w:rsid w:val="005B3A7A"/>
    <w:rsid w:val="005B7EDB"/>
    <w:rsid w:val="005C38EF"/>
    <w:rsid w:val="005C6948"/>
    <w:rsid w:val="005D0C06"/>
    <w:rsid w:val="005D6E17"/>
    <w:rsid w:val="005E0389"/>
    <w:rsid w:val="005E1477"/>
    <w:rsid w:val="005E18BB"/>
    <w:rsid w:val="005E2C87"/>
    <w:rsid w:val="005E2D24"/>
    <w:rsid w:val="005E4899"/>
    <w:rsid w:val="005E5852"/>
    <w:rsid w:val="005E5DCA"/>
    <w:rsid w:val="005E73FC"/>
    <w:rsid w:val="005F10C2"/>
    <w:rsid w:val="005F1A9F"/>
    <w:rsid w:val="005F47A3"/>
    <w:rsid w:val="005F4F10"/>
    <w:rsid w:val="005F7219"/>
    <w:rsid w:val="0060378B"/>
    <w:rsid w:val="0060411E"/>
    <w:rsid w:val="00604EFD"/>
    <w:rsid w:val="00607F53"/>
    <w:rsid w:val="00610DD0"/>
    <w:rsid w:val="006111E9"/>
    <w:rsid w:val="006112D8"/>
    <w:rsid w:val="00614410"/>
    <w:rsid w:val="00620A6E"/>
    <w:rsid w:val="00622B91"/>
    <w:rsid w:val="00623106"/>
    <w:rsid w:val="0062368E"/>
    <w:rsid w:val="00625A1E"/>
    <w:rsid w:val="006273D8"/>
    <w:rsid w:val="006307F9"/>
    <w:rsid w:val="00630DF4"/>
    <w:rsid w:val="006320CA"/>
    <w:rsid w:val="006331C7"/>
    <w:rsid w:val="00633B84"/>
    <w:rsid w:val="00633DEB"/>
    <w:rsid w:val="00634A48"/>
    <w:rsid w:val="00634DAD"/>
    <w:rsid w:val="006365A9"/>
    <w:rsid w:val="00641360"/>
    <w:rsid w:val="00644510"/>
    <w:rsid w:val="006457EB"/>
    <w:rsid w:val="00646C74"/>
    <w:rsid w:val="00647AE0"/>
    <w:rsid w:val="00650764"/>
    <w:rsid w:val="006531CB"/>
    <w:rsid w:val="00653765"/>
    <w:rsid w:val="00661141"/>
    <w:rsid w:val="00662B27"/>
    <w:rsid w:val="00665665"/>
    <w:rsid w:val="006719E9"/>
    <w:rsid w:val="00671E52"/>
    <w:rsid w:val="006729CF"/>
    <w:rsid w:val="0067337D"/>
    <w:rsid w:val="0068033D"/>
    <w:rsid w:val="00680990"/>
    <w:rsid w:val="006815BD"/>
    <w:rsid w:val="00681C7E"/>
    <w:rsid w:val="00681D70"/>
    <w:rsid w:val="00684CAB"/>
    <w:rsid w:val="0068722C"/>
    <w:rsid w:val="0069021E"/>
    <w:rsid w:val="006913BB"/>
    <w:rsid w:val="006962F2"/>
    <w:rsid w:val="006A10E4"/>
    <w:rsid w:val="006A14F4"/>
    <w:rsid w:val="006A73F5"/>
    <w:rsid w:val="006A7F4C"/>
    <w:rsid w:val="006B066D"/>
    <w:rsid w:val="006B170C"/>
    <w:rsid w:val="006B1AF3"/>
    <w:rsid w:val="006B1D80"/>
    <w:rsid w:val="006B3C32"/>
    <w:rsid w:val="006B58EE"/>
    <w:rsid w:val="006C3486"/>
    <w:rsid w:val="006C3608"/>
    <w:rsid w:val="006C38B8"/>
    <w:rsid w:val="006C425B"/>
    <w:rsid w:val="006C6C9D"/>
    <w:rsid w:val="006C76C1"/>
    <w:rsid w:val="006D0D03"/>
    <w:rsid w:val="006D0E65"/>
    <w:rsid w:val="006D4161"/>
    <w:rsid w:val="006D6A2E"/>
    <w:rsid w:val="006D786C"/>
    <w:rsid w:val="006E0E34"/>
    <w:rsid w:val="006E3789"/>
    <w:rsid w:val="006E447D"/>
    <w:rsid w:val="006F009F"/>
    <w:rsid w:val="006F06B4"/>
    <w:rsid w:val="006F285F"/>
    <w:rsid w:val="006F3A15"/>
    <w:rsid w:val="006F53F0"/>
    <w:rsid w:val="00700701"/>
    <w:rsid w:val="007020F0"/>
    <w:rsid w:val="00703332"/>
    <w:rsid w:val="00703D75"/>
    <w:rsid w:val="00704311"/>
    <w:rsid w:val="00705126"/>
    <w:rsid w:val="00707C52"/>
    <w:rsid w:val="0071063E"/>
    <w:rsid w:val="0071093A"/>
    <w:rsid w:val="00710FDE"/>
    <w:rsid w:val="0071189C"/>
    <w:rsid w:val="00711BE5"/>
    <w:rsid w:val="00713224"/>
    <w:rsid w:val="00714093"/>
    <w:rsid w:val="00715C0F"/>
    <w:rsid w:val="00715C6F"/>
    <w:rsid w:val="0072219B"/>
    <w:rsid w:val="00725DA0"/>
    <w:rsid w:val="0073324F"/>
    <w:rsid w:val="00734C30"/>
    <w:rsid w:val="00740C18"/>
    <w:rsid w:val="00741DC0"/>
    <w:rsid w:val="00743D52"/>
    <w:rsid w:val="0074723C"/>
    <w:rsid w:val="007474F0"/>
    <w:rsid w:val="00751035"/>
    <w:rsid w:val="007517A3"/>
    <w:rsid w:val="00753ADE"/>
    <w:rsid w:val="00754E0C"/>
    <w:rsid w:val="0075518E"/>
    <w:rsid w:val="0075568D"/>
    <w:rsid w:val="00755DCD"/>
    <w:rsid w:val="007575CF"/>
    <w:rsid w:val="00762FC5"/>
    <w:rsid w:val="007656F1"/>
    <w:rsid w:val="00773624"/>
    <w:rsid w:val="00773DBF"/>
    <w:rsid w:val="00773F61"/>
    <w:rsid w:val="00776AD3"/>
    <w:rsid w:val="0077778D"/>
    <w:rsid w:val="0078191F"/>
    <w:rsid w:val="00784306"/>
    <w:rsid w:val="00784B00"/>
    <w:rsid w:val="00785321"/>
    <w:rsid w:val="0078580B"/>
    <w:rsid w:val="00790EC0"/>
    <w:rsid w:val="007937E8"/>
    <w:rsid w:val="0079591E"/>
    <w:rsid w:val="00795F95"/>
    <w:rsid w:val="00796B26"/>
    <w:rsid w:val="007A11B2"/>
    <w:rsid w:val="007A1CF8"/>
    <w:rsid w:val="007A34D8"/>
    <w:rsid w:val="007A4EBD"/>
    <w:rsid w:val="007B112B"/>
    <w:rsid w:val="007B20DD"/>
    <w:rsid w:val="007B2C0E"/>
    <w:rsid w:val="007B3A92"/>
    <w:rsid w:val="007B3EA7"/>
    <w:rsid w:val="007B42C9"/>
    <w:rsid w:val="007B5B26"/>
    <w:rsid w:val="007B691A"/>
    <w:rsid w:val="007B7BFA"/>
    <w:rsid w:val="007C0508"/>
    <w:rsid w:val="007C0546"/>
    <w:rsid w:val="007C1FF6"/>
    <w:rsid w:val="007C2435"/>
    <w:rsid w:val="007C596B"/>
    <w:rsid w:val="007C68BE"/>
    <w:rsid w:val="007C71AF"/>
    <w:rsid w:val="007D418F"/>
    <w:rsid w:val="007D61B8"/>
    <w:rsid w:val="007D7DA2"/>
    <w:rsid w:val="007E03B4"/>
    <w:rsid w:val="007E19AC"/>
    <w:rsid w:val="007E244E"/>
    <w:rsid w:val="007E2F5D"/>
    <w:rsid w:val="007E38C6"/>
    <w:rsid w:val="007E438B"/>
    <w:rsid w:val="007E47D4"/>
    <w:rsid w:val="007F0E2E"/>
    <w:rsid w:val="007F2814"/>
    <w:rsid w:val="007F7FF2"/>
    <w:rsid w:val="00800106"/>
    <w:rsid w:val="0080064A"/>
    <w:rsid w:val="00801559"/>
    <w:rsid w:val="008034EF"/>
    <w:rsid w:val="00805B42"/>
    <w:rsid w:val="00806330"/>
    <w:rsid w:val="008063B7"/>
    <w:rsid w:val="0080675B"/>
    <w:rsid w:val="0080730F"/>
    <w:rsid w:val="00807B05"/>
    <w:rsid w:val="008102AD"/>
    <w:rsid w:val="00814024"/>
    <w:rsid w:val="008158B5"/>
    <w:rsid w:val="008158D9"/>
    <w:rsid w:val="008175F0"/>
    <w:rsid w:val="0082344A"/>
    <w:rsid w:val="00823EF9"/>
    <w:rsid w:val="00831016"/>
    <w:rsid w:val="00831365"/>
    <w:rsid w:val="00831772"/>
    <w:rsid w:val="00831E55"/>
    <w:rsid w:val="00834C82"/>
    <w:rsid w:val="0083573C"/>
    <w:rsid w:val="00837997"/>
    <w:rsid w:val="00841155"/>
    <w:rsid w:val="00844DF7"/>
    <w:rsid w:val="00847428"/>
    <w:rsid w:val="0085025D"/>
    <w:rsid w:val="0085254F"/>
    <w:rsid w:val="00852E08"/>
    <w:rsid w:val="008535D9"/>
    <w:rsid w:val="00855100"/>
    <w:rsid w:val="00856FD1"/>
    <w:rsid w:val="00860E51"/>
    <w:rsid w:val="00867FC5"/>
    <w:rsid w:val="00871507"/>
    <w:rsid w:val="00873BDF"/>
    <w:rsid w:val="00876118"/>
    <w:rsid w:val="008845CE"/>
    <w:rsid w:val="00887639"/>
    <w:rsid w:val="00887DB6"/>
    <w:rsid w:val="00892F80"/>
    <w:rsid w:val="008935FD"/>
    <w:rsid w:val="008A03A5"/>
    <w:rsid w:val="008A14F8"/>
    <w:rsid w:val="008A45AC"/>
    <w:rsid w:val="008A4B8B"/>
    <w:rsid w:val="008A59C9"/>
    <w:rsid w:val="008A7431"/>
    <w:rsid w:val="008A7D31"/>
    <w:rsid w:val="008A7E66"/>
    <w:rsid w:val="008B05CA"/>
    <w:rsid w:val="008B14A8"/>
    <w:rsid w:val="008B2341"/>
    <w:rsid w:val="008B4F41"/>
    <w:rsid w:val="008B5792"/>
    <w:rsid w:val="008B5D5A"/>
    <w:rsid w:val="008B6323"/>
    <w:rsid w:val="008B6410"/>
    <w:rsid w:val="008B66EF"/>
    <w:rsid w:val="008C58C0"/>
    <w:rsid w:val="008C6F75"/>
    <w:rsid w:val="008D05EF"/>
    <w:rsid w:val="008D149B"/>
    <w:rsid w:val="008D190B"/>
    <w:rsid w:val="008D398C"/>
    <w:rsid w:val="008D3B8F"/>
    <w:rsid w:val="008D45B1"/>
    <w:rsid w:val="008D4C70"/>
    <w:rsid w:val="008D6039"/>
    <w:rsid w:val="008D72EB"/>
    <w:rsid w:val="008E0A41"/>
    <w:rsid w:val="008E21C6"/>
    <w:rsid w:val="008E2695"/>
    <w:rsid w:val="008E2EBD"/>
    <w:rsid w:val="008E4341"/>
    <w:rsid w:val="008E556E"/>
    <w:rsid w:val="008E5F60"/>
    <w:rsid w:val="008E67FC"/>
    <w:rsid w:val="008E7C27"/>
    <w:rsid w:val="008F0693"/>
    <w:rsid w:val="008F2456"/>
    <w:rsid w:val="008F5802"/>
    <w:rsid w:val="00901275"/>
    <w:rsid w:val="009015B2"/>
    <w:rsid w:val="00904CF6"/>
    <w:rsid w:val="00906E90"/>
    <w:rsid w:val="0091051D"/>
    <w:rsid w:val="00913229"/>
    <w:rsid w:val="0091493B"/>
    <w:rsid w:val="00916BBC"/>
    <w:rsid w:val="00920356"/>
    <w:rsid w:val="00922213"/>
    <w:rsid w:val="0092226F"/>
    <w:rsid w:val="00923AF6"/>
    <w:rsid w:val="00923EE5"/>
    <w:rsid w:val="00926DC0"/>
    <w:rsid w:val="00927EF7"/>
    <w:rsid w:val="00931E02"/>
    <w:rsid w:val="00932937"/>
    <w:rsid w:val="00932A25"/>
    <w:rsid w:val="00935ED0"/>
    <w:rsid w:val="00936F84"/>
    <w:rsid w:val="009372EF"/>
    <w:rsid w:val="00940851"/>
    <w:rsid w:val="0094735E"/>
    <w:rsid w:val="00952EEA"/>
    <w:rsid w:val="00953A0E"/>
    <w:rsid w:val="00953AC6"/>
    <w:rsid w:val="00953C71"/>
    <w:rsid w:val="0095427A"/>
    <w:rsid w:val="009549B1"/>
    <w:rsid w:val="00954E21"/>
    <w:rsid w:val="00955239"/>
    <w:rsid w:val="00963A59"/>
    <w:rsid w:val="0096418C"/>
    <w:rsid w:val="009679D9"/>
    <w:rsid w:val="0097029A"/>
    <w:rsid w:val="00970499"/>
    <w:rsid w:val="00970B2C"/>
    <w:rsid w:val="00972923"/>
    <w:rsid w:val="00975D91"/>
    <w:rsid w:val="00976D35"/>
    <w:rsid w:val="0097735D"/>
    <w:rsid w:val="00977513"/>
    <w:rsid w:val="00983721"/>
    <w:rsid w:val="00983A88"/>
    <w:rsid w:val="009842DC"/>
    <w:rsid w:val="00987D5C"/>
    <w:rsid w:val="00990677"/>
    <w:rsid w:val="009922D5"/>
    <w:rsid w:val="009925E5"/>
    <w:rsid w:val="009932B3"/>
    <w:rsid w:val="00994805"/>
    <w:rsid w:val="00995179"/>
    <w:rsid w:val="00997A0D"/>
    <w:rsid w:val="009A1A85"/>
    <w:rsid w:val="009A1D66"/>
    <w:rsid w:val="009A5452"/>
    <w:rsid w:val="009A5E5E"/>
    <w:rsid w:val="009B6B60"/>
    <w:rsid w:val="009B7C9A"/>
    <w:rsid w:val="009C110D"/>
    <w:rsid w:val="009C32D0"/>
    <w:rsid w:val="009C54D3"/>
    <w:rsid w:val="009C6920"/>
    <w:rsid w:val="009D02C6"/>
    <w:rsid w:val="009D176B"/>
    <w:rsid w:val="009D4DE8"/>
    <w:rsid w:val="009D5485"/>
    <w:rsid w:val="009D603E"/>
    <w:rsid w:val="009D73F5"/>
    <w:rsid w:val="009D7BFD"/>
    <w:rsid w:val="009E0843"/>
    <w:rsid w:val="009E1A3F"/>
    <w:rsid w:val="009E2AB7"/>
    <w:rsid w:val="009E50BD"/>
    <w:rsid w:val="009E5E24"/>
    <w:rsid w:val="009E6B77"/>
    <w:rsid w:val="009E6FDE"/>
    <w:rsid w:val="009F0BD3"/>
    <w:rsid w:val="009F6086"/>
    <w:rsid w:val="009F7114"/>
    <w:rsid w:val="009F7997"/>
    <w:rsid w:val="00A0033F"/>
    <w:rsid w:val="00A009C1"/>
    <w:rsid w:val="00A0207D"/>
    <w:rsid w:val="00A05E7A"/>
    <w:rsid w:val="00A062D3"/>
    <w:rsid w:val="00A1059E"/>
    <w:rsid w:val="00A12AC3"/>
    <w:rsid w:val="00A15D40"/>
    <w:rsid w:val="00A21651"/>
    <w:rsid w:val="00A23EB4"/>
    <w:rsid w:val="00A25426"/>
    <w:rsid w:val="00A26435"/>
    <w:rsid w:val="00A26648"/>
    <w:rsid w:val="00A335FB"/>
    <w:rsid w:val="00A3684F"/>
    <w:rsid w:val="00A36D8F"/>
    <w:rsid w:val="00A42954"/>
    <w:rsid w:val="00A44CE4"/>
    <w:rsid w:val="00A50687"/>
    <w:rsid w:val="00A507F7"/>
    <w:rsid w:val="00A53C7D"/>
    <w:rsid w:val="00A545F7"/>
    <w:rsid w:val="00A54B49"/>
    <w:rsid w:val="00A6052D"/>
    <w:rsid w:val="00A6134C"/>
    <w:rsid w:val="00A61AD5"/>
    <w:rsid w:val="00A64CD4"/>
    <w:rsid w:val="00A6641A"/>
    <w:rsid w:val="00A679E6"/>
    <w:rsid w:val="00A71F28"/>
    <w:rsid w:val="00A72886"/>
    <w:rsid w:val="00A73038"/>
    <w:rsid w:val="00A73708"/>
    <w:rsid w:val="00A75485"/>
    <w:rsid w:val="00A76C99"/>
    <w:rsid w:val="00A81EBE"/>
    <w:rsid w:val="00A821F1"/>
    <w:rsid w:val="00A8363D"/>
    <w:rsid w:val="00A8502F"/>
    <w:rsid w:val="00A87D22"/>
    <w:rsid w:val="00A92FC3"/>
    <w:rsid w:val="00A93884"/>
    <w:rsid w:val="00A945B1"/>
    <w:rsid w:val="00A94A25"/>
    <w:rsid w:val="00A95D79"/>
    <w:rsid w:val="00A96676"/>
    <w:rsid w:val="00A97676"/>
    <w:rsid w:val="00A976B7"/>
    <w:rsid w:val="00AA0B54"/>
    <w:rsid w:val="00AA70FF"/>
    <w:rsid w:val="00AB1424"/>
    <w:rsid w:val="00AB29DA"/>
    <w:rsid w:val="00AC1592"/>
    <w:rsid w:val="00AC2471"/>
    <w:rsid w:val="00AC2807"/>
    <w:rsid w:val="00AC4B1C"/>
    <w:rsid w:val="00AC512A"/>
    <w:rsid w:val="00AC6730"/>
    <w:rsid w:val="00AC6B95"/>
    <w:rsid w:val="00AC7D16"/>
    <w:rsid w:val="00AD0E72"/>
    <w:rsid w:val="00AD0EA4"/>
    <w:rsid w:val="00AD1AF2"/>
    <w:rsid w:val="00AD574B"/>
    <w:rsid w:val="00AD5FB5"/>
    <w:rsid w:val="00AE1C30"/>
    <w:rsid w:val="00AE300F"/>
    <w:rsid w:val="00AE37F7"/>
    <w:rsid w:val="00AE793B"/>
    <w:rsid w:val="00AF2C05"/>
    <w:rsid w:val="00AF3B5A"/>
    <w:rsid w:val="00AF5889"/>
    <w:rsid w:val="00AF6752"/>
    <w:rsid w:val="00AF7BFE"/>
    <w:rsid w:val="00B00E5C"/>
    <w:rsid w:val="00B02395"/>
    <w:rsid w:val="00B061D7"/>
    <w:rsid w:val="00B06F3E"/>
    <w:rsid w:val="00B10306"/>
    <w:rsid w:val="00B10868"/>
    <w:rsid w:val="00B125F9"/>
    <w:rsid w:val="00B12E97"/>
    <w:rsid w:val="00B1483C"/>
    <w:rsid w:val="00B1629C"/>
    <w:rsid w:val="00B17933"/>
    <w:rsid w:val="00B318A6"/>
    <w:rsid w:val="00B35CF6"/>
    <w:rsid w:val="00B35D20"/>
    <w:rsid w:val="00B37810"/>
    <w:rsid w:val="00B424ED"/>
    <w:rsid w:val="00B4307C"/>
    <w:rsid w:val="00B4566A"/>
    <w:rsid w:val="00B472FE"/>
    <w:rsid w:val="00B50760"/>
    <w:rsid w:val="00B5082E"/>
    <w:rsid w:val="00B5095C"/>
    <w:rsid w:val="00B50E3F"/>
    <w:rsid w:val="00B5452D"/>
    <w:rsid w:val="00B55322"/>
    <w:rsid w:val="00B5595A"/>
    <w:rsid w:val="00B561A6"/>
    <w:rsid w:val="00B61D8F"/>
    <w:rsid w:val="00B65623"/>
    <w:rsid w:val="00B66113"/>
    <w:rsid w:val="00B666B9"/>
    <w:rsid w:val="00B67458"/>
    <w:rsid w:val="00B70B26"/>
    <w:rsid w:val="00B73515"/>
    <w:rsid w:val="00B73CF0"/>
    <w:rsid w:val="00B753A3"/>
    <w:rsid w:val="00B76DC1"/>
    <w:rsid w:val="00B83F1D"/>
    <w:rsid w:val="00B862C0"/>
    <w:rsid w:val="00B874A1"/>
    <w:rsid w:val="00B93ED0"/>
    <w:rsid w:val="00B944A9"/>
    <w:rsid w:val="00B94B62"/>
    <w:rsid w:val="00B97048"/>
    <w:rsid w:val="00BA08C7"/>
    <w:rsid w:val="00BA112B"/>
    <w:rsid w:val="00BA48EE"/>
    <w:rsid w:val="00BA577B"/>
    <w:rsid w:val="00BA6DF5"/>
    <w:rsid w:val="00BB0DBF"/>
    <w:rsid w:val="00BC4376"/>
    <w:rsid w:val="00BD2CA3"/>
    <w:rsid w:val="00BD5598"/>
    <w:rsid w:val="00BE02B4"/>
    <w:rsid w:val="00BE07E6"/>
    <w:rsid w:val="00BE274D"/>
    <w:rsid w:val="00BE2DD8"/>
    <w:rsid w:val="00BE346A"/>
    <w:rsid w:val="00BE478A"/>
    <w:rsid w:val="00BF52BA"/>
    <w:rsid w:val="00BF72FC"/>
    <w:rsid w:val="00BF7439"/>
    <w:rsid w:val="00C00383"/>
    <w:rsid w:val="00C009C6"/>
    <w:rsid w:val="00C010A5"/>
    <w:rsid w:val="00C02006"/>
    <w:rsid w:val="00C04CC5"/>
    <w:rsid w:val="00C10819"/>
    <w:rsid w:val="00C1099B"/>
    <w:rsid w:val="00C1550A"/>
    <w:rsid w:val="00C2111A"/>
    <w:rsid w:val="00C21C8F"/>
    <w:rsid w:val="00C2305A"/>
    <w:rsid w:val="00C23604"/>
    <w:rsid w:val="00C23CC9"/>
    <w:rsid w:val="00C2446D"/>
    <w:rsid w:val="00C30B3D"/>
    <w:rsid w:val="00C30EB5"/>
    <w:rsid w:val="00C32218"/>
    <w:rsid w:val="00C32A99"/>
    <w:rsid w:val="00C331C7"/>
    <w:rsid w:val="00C33AE2"/>
    <w:rsid w:val="00C33E02"/>
    <w:rsid w:val="00C33F0E"/>
    <w:rsid w:val="00C3666A"/>
    <w:rsid w:val="00C41887"/>
    <w:rsid w:val="00C42E5B"/>
    <w:rsid w:val="00C4434C"/>
    <w:rsid w:val="00C449C1"/>
    <w:rsid w:val="00C461EA"/>
    <w:rsid w:val="00C47188"/>
    <w:rsid w:val="00C50E20"/>
    <w:rsid w:val="00C51736"/>
    <w:rsid w:val="00C5276A"/>
    <w:rsid w:val="00C53EE1"/>
    <w:rsid w:val="00C54D22"/>
    <w:rsid w:val="00C55FAF"/>
    <w:rsid w:val="00C5624E"/>
    <w:rsid w:val="00C60A32"/>
    <w:rsid w:val="00C62BDE"/>
    <w:rsid w:val="00C630C7"/>
    <w:rsid w:val="00C63681"/>
    <w:rsid w:val="00C63CF8"/>
    <w:rsid w:val="00C66C5F"/>
    <w:rsid w:val="00C701A4"/>
    <w:rsid w:val="00C71123"/>
    <w:rsid w:val="00C72F7D"/>
    <w:rsid w:val="00C74F25"/>
    <w:rsid w:val="00C75D39"/>
    <w:rsid w:val="00C8096C"/>
    <w:rsid w:val="00C8100B"/>
    <w:rsid w:val="00C84601"/>
    <w:rsid w:val="00C85E88"/>
    <w:rsid w:val="00C95050"/>
    <w:rsid w:val="00C95DEF"/>
    <w:rsid w:val="00CA00FB"/>
    <w:rsid w:val="00CA138B"/>
    <w:rsid w:val="00CA2F21"/>
    <w:rsid w:val="00CA3083"/>
    <w:rsid w:val="00CA41D2"/>
    <w:rsid w:val="00CA4C6D"/>
    <w:rsid w:val="00CA4F20"/>
    <w:rsid w:val="00CA4FD4"/>
    <w:rsid w:val="00CA631E"/>
    <w:rsid w:val="00CA7CF3"/>
    <w:rsid w:val="00CB0AF5"/>
    <w:rsid w:val="00CB0B0E"/>
    <w:rsid w:val="00CB1170"/>
    <w:rsid w:val="00CB3968"/>
    <w:rsid w:val="00CB4427"/>
    <w:rsid w:val="00CC1677"/>
    <w:rsid w:val="00CC2DCD"/>
    <w:rsid w:val="00CC6FA6"/>
    <w:rsid w:val="00CD1824"/>
    <w:rsid w:val="00CD1985"/>
    <w:rsid w:val="00CD281A"/>
    <w:rsid w:val="00CD393B"/>
    <w:rsid w:val="00CD4BA6"/>
    <w:rsid w:val="00CD626C"/>
    <w:rsid w:val="00CD650A"/>
    <w:rsid w:val="00CE12A2"/>
    <w:rsid w:val="00CE177A"/>
    <w:rsid w:val="00CE1CD5"/>
    <w:rsid w:val="00CE299D"/>
    <w:rsid w:val="00CE5BF2"/>
    <w:rsid w:val="00CE71C4"/>
    <w:rsid w:val="00CF0E06"/>
    <w:rsid w:val="00CF565A"/>
    <w:rsid w:val="00D00646"/>
    <w:rsid w:val="00D00A95"/>
    <w:rsid w:val="00D01F3C"/>
    <w:rsid w:val="00D047EB"/>
    <w:rsid w:val="00D0598F"/>
    <w:rsid w:val="00D100FF"/>
    <w:rsid w:val="00D10E3C"/>
    <w:rsid w:val="00D12CCE"/>
    <w:rsid w:val="00D15128"/>
    <w:rsid w:val="00D204E4"/>
    <w:rsid w:val="00D21189"/>
    <w:rsid w:val="00D21DEA"/>
    <w:rsid w:val="00D22748"/>
    <w:rsid w:val="00D24E4C"/>
    <w:rsid w:val="00D25508"/>
    <w:rsid w:val="00D26918"/>
    <w:rsid w:val="00D27F9A"/>
    <w:rsid w:val="00D31599"/>
    <w:rsid w:val="00D331CC"/>
    <w:rsid w:val="00D3562B"/>
    <w:rsid w:val="00D37121"/>
    <w:rsid w:val="00D402C8"/>
    <w:rsid w:val="00D4399C"/>
    <w:rsid w:val="00D4777F"/>
    <w:rsid w:val="00D51F8F"/>
    <w:rsid w:val="00D54416"/>
    <w:rsid w:val="00D574DC"/>
    <w:rsid w:val="00D61596"/>
    <w:rsid w:val="00D6178C"/>
    <w:rsid w:val="00D653F2"/>
    <w:rsid w:val="00D66191"/>
    <w:rsid w:val="00D66583"/>
    <w:rsid w:val="00D678B2"/>
    <w:rsid w:val="00D67A4D"/>
    <w:rsid w:val="00D67E94"/>
    <w:rsid w:val="00D715D0"/>
    <w:rsid w:val="00D733A1"/>
    <w:rsid w:val="00D73E22"/>
    <w:rsid w:val="00D7445B"/>
    <w:rsid w:val="00D779F7"/>
    <w:rsid w:val="00D80D78"/>
    <w:rsid w:val="00D86A52"/>
    <w:rsid w:val="00D87542"/>
    <w:rsid w:val="00D877D7"/>
    <w:rsid w:val="00D90BAF"/>
    <w:rsid w:val="00D93C31"/>
    <w:rsid w:val="00D9578B"/>
    <w:rsid w:val="00D95C20"/>
    <w:rsid w:val="00D9661B"/>
    <w:rsid w:val="00D9764D"/>
    <w:rsid w:val="00D97C16"/>
    <w:rsid w:val="00DA137D"/>
    <w:rsid w:val="00DA1713"/>
    <w:rsid w:val="00DA1B14"/>
    <w:rsid w:val="00DA4EFB"/>
    <w:rsid w:val="00DA5764"/>
    <w:rsid w:val="00DA5863"/>
    <w:rsid w:val="00DB289E"/>
    <w:rsid w:val="00DB2AEF"/>
    <w:rsid w:val="00DB57F1"/>
    <w:rsid w:val="00DB7918"/>
    <w:rsid w:val="00DC18D0"/>
    <w:rsid w:val="00DC28A4"/>
    <w:rsid w:val="00DC4EB7"/>
    <w:rsid w:val="00DC6144"/>
    <w:rsid w:val="00DC6A79"/>
    <w:rsid w:val="00DD0D92"/>
    <w:rsid w:val="00DD1CC7"/>
    <w:rsid w:val="00DD35A0"/>
    <w:rsid w:val="00DD443F"/>
    <w:rsid w:val="00DD565C"/>
    <w:rsid w:val="00DE0044"/>
    <w:rsid w:val="00DE070C"/>
    <w:rsid w:val="00DE1DAB"/>
    <w:rsid w:val="00DE20A2"/>
    <w:rsid w:val="00DE47A0"/>
    <w:rsid w:val="00DE6532"/>
    <w:rsid w:val="00DE782A"/>
    <w:rsid w:val="00DE78F4"/>
    <w:rsid w:val="00DF0753"/>
    <w:rsid w:val="00DF0B89"/>
    <w:rsid w:val="00DF16A4"/>
    <w:rsid w:val="00DF76B1"/>
    <w:rsid w:val="00E00005"/>
    <w:rsid w:val="00E00350"/>
    <w:rsid w:val="00E025D5"/>
    <w:rsid w:val="00E0432D"/>
    <w:rsid w:val="00E055B3"/>
    <w:rsid w:val="00E0664C"/>
    <w:rsid w:val="00E07226"/>
    <w:rsid w:val="00E0741C"/>
    <w:rsid w:val="00E07D79"/>
    <w:rsid w:val="00E11B67"/>
    <w:rsid w:val="00E11EB5"/>
    <w:rsid w:val="00E11EC4"/>
    <w:rsid w:val="00E13367"/>
    <w:rsid w:val="00E14AC0"/>
    <w:rsid w:val="00E1709F"/>
    <w:rsid w:val="00E17D63"/>
    <w:rsid w:val="00E21182"/>
    <w:rsid w:val="00E219F2"/>
    <w:rsid w:val="00E2438F"/>
    <w:rsid w:val="00E24CA1"/>
    <w:rsid w:val="00E265F8"/>
    <w:rsid w:val="00E27D93"/>
    <w:rsid w:val="00E33DBB"/>
    <w:rsid w:val="00E35682"/>
    <w:rsid w:val="00E3574F"/>
    <w:rsid w:val="00E455F0"/>
    <w:rsid w:val="00E45687"/>
    <w:rsid w:val="00E46246"/>
    <w:rsid w:val="00E462BD"/>
    <w:rsid w:val="00E46EA3"/>
    <w:rsid w:val="00E51C1B"/>
    <w:rsid w:val="00E53DA7"/>
    <w:rsid w:val="00E547A8"/>
    <w:rsid w:val="00E54B3C"/>
    <w:rsid w:val="00E55A60"/>
    <w:rsid w:val="00E57944"/>
    <w:rsid w:val="00E616B5"/>
    <w:rsid w:val="00E667A8"/>
    <w:rsid w:val="00E70B3F"/>
    <w:rsid w:val="00E71693"/>
    <w:rsid w:val="00E73064"/>
    <w:rsid w:val="00E75A22"/>
    <w:rsid w:val="00E761A1"/>
    <w:rsid w:val="00E85AB5"/>
    <w:rsid w:val="00E91796"/>
    <w:rsid w:val="00E91C29"/>
    <w:rsid w:val="00E94CB7"/>
    <w:rsid w:val="00EA6AB7"/>
    <w:rsid w:val="00EB040E"/>
    <w:rsid w:val="00EB28AA"/>
    <w:rsid w:val="00EB2BD6"/>
    <w:rsid w:val="00EB3276"/>
    <w:rsid w:val="00EB3BA3"/>
    <w:rsid w:val="00EB4EE4"/>
    <w:rsid w:val="00EC255B"/>
    <w:rsid w:val="00EC311D"/>
    <w:rsid w:val="00EC4AE4"/>
    <w:rsid w:val="00EC6B44"/>
    <w:rsid w:val="00EC7BC7"/>
    <w:rsid w:val="00ED008B"/>
    <w:rsid w:val="00ED00FF"/>
    <w:rsid w:val="00ED3813"/>
    <w:rsid w:val="00ED6E42"/>
    <w:rsid w:val="00EE0866"/>
    <w:rsid w:val="00EE14CD"/>
    <w:rsid w:val="00EE345C"/>
    <w:rsid w:val="00EE37A3"/>
    <w:rsid w:val="00EF0FC3"/>
    <w:rsid w:val="00EF4C1D"/>
    <w:rsid w:val="00EF56D0"/>
    <w:rsid w:val="00F04724"/>
    <w:rsid w:val="00F051D2"/>
    <w:rsid w:val="00F115ED"/>
    <w:rsid w:val="00F116E1"/>
    <w:rsid w:val="00F130D8"/>
    <w:rsid w:val="00F13D35"/>
    <w:rsid w:val="00F17670"/>
    <w:rsid w:val="00F225A9"/>
    <w:rsid w:val="00F22968"/>
    <w:rsid w:val="00F25221"/>
    <w:rsid w:val="00F25E14"/>
    <w:rsid w:val="00F325D4"/>
    <w:rsid w:val="00F336D2"/>
    <w:rsid w:val="00F379A8"/>
    <w:rsid w:val="00F404B3"/>
    <w:rsid w:val="00F41C65"/>
    <w:rsid w:val="00F431C7"/>
    <w:rsid w:val="00F4385E"/>
    <w:rsid w:val="00F444C1"/>
    <w:rsid w:val="00F45C74"/>
    <w:rsid w:val="00F45C92"/>
    <w:rsid w:val="00F510CD"/>
    <w:rsid w:val="00F52DBF"/>
    <w:rsid w:val="00F52DD4"/>
    <w:rsid w:val="00F53D7B"/>
    <w:rsid w:val="00F55F1E"/>
    <w:rsid w:val="00F57635"/>
    <w:rsid w:val="00F57F5C"/>
    <w:rsid w:val="00F61015"/>
    <w:rsid w:val="00F613FF"/>
    <w:rsid w:val="00F6151C"/>
    <w:rsid w:val="00F62768"/>
    <w:rsid w:val="00F627EB"/>
    <w:rsid w:val="00F65076"/>
    <w:rsid w:val="00F6750B"/>
    <w:rsid w:val="00F6751C"/>
    <w:rsid w:val="00F73492"/>
    <w:rsid w:val="00F73520"/>
    <w:rsid w:val="00F7559D"/>
    <w:rsid w:val="00F75A10"/>
    <w:rsid w:val="00F77276"/>
    <w:rsid w:val="00F84F54"/>
    <w:rsid w:val="00F868AC"/>
    <w:rsid w:val="00F87A33"/>
    <w:rsid w:val="00F90AEB"/>
    <w:rsid w:val="00F90E6E"/>
    <w:rsid w:val="00F92197"/>
    <w:rsid w:val="00F92837"/>
    <w:rsid w:val="00F96424"/>
    <w:rsid w:val="00F979C5"/>
    <w:rsid w:val="00F97CD4"/>
    <w:rsid w:val="00FA0D55"/>
    <w:rsid w:val="00FA0F1F"/>
    <w:rsid w:val="00FA5664"/>
    <w:rsid w:val="00FB114D"/>
    <w:rsid w:val="00FB226F"/>
    <w:rsid w:val="00FB3F26"/>
    <w:rsid w:val="00FB458A"/>
    <w:rsid w:val="00FB4AF8"/>
    <w:rsid w:val="00FB6CE1"/>
    <w:rsid w:val="00FB7A3C"/>
    <w:rsid w:val="00FC07D8"/>
    <w:rsid w:val="00FC09BE"/>
    <w:rsid w:val="00FC1082"/>
    <w:rsid w:val="00FC297B"/>
    <w:rsid w:val="00FC3213"/>
    <w:rsid w:val="00FC3436"/>
    <w:rsid w:val="00FC35CC"/>
    <w:rsid w:val="00FC4277"/>
    <w:rsid w:val="00FC430D"/>
    <w:rsid w:val="00FC48C6"/>
    <w:rsid w:val="00FC6AC1"/>
    <w:rsid w:val="00FC6B2B"/>
    <w:rsid w:val="00FD0D1F"/>
    <w:rsid w:val="00FD1955"/>
    <w:rsid w:val="00FD1EB5"/>
    <w:rsid w:val="00FD5B33"/>
    <w:rsid w:val="00FD6F0C"/>
    <w:rsid w:val="00FD748C"/>
    <w:rsid w:val="00FD7B85"/>
    <w:rsid w:val="00FE28FF"/>
    <w:rsid w:val="00FE4B07"/>
    <w:rsid w:val="00FE5682"/>
    <w:rsid w:val="00FE716D"/>
    <w:rsid w:val="00FF103F"/>
    <w:rsid w:val="00FF23EA"/>
    <w:rsid w:val="00FF4EDF"/>
    <w:rsid w:val="00FF5E54"/>
    <w:rsid w:val="00FF6A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628E2"/>
  <w15:chartTrackingRefBased/>
  <w15:docId w15:val="{8F0E3B91-31A0-4783-9F8F-9F277D06E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123"/>
    <w:pPr>
      <w:bidi/>
      <w:spacing w:after="0" w:line="312" w:lineRule="auto"/>
    </w:pPr>
  </w:style>
  <w:style w:type="paragraph" w:styleId="Heading1">
    <w:name w:val="heading 1"/>
    <w:basedOn w:val="Normal"/>
    <w:next w:val="Normal"/>
    <w:link w:val="Heading1Char"/>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Heading2Char"/>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Heading3Char"/>
    <w:uiPriority w:val="1"/>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Heading4Char"/>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Heading5Char"/>
    <w:uiPriority w:val="1"/>
    <w:qFormat/>
    <w:rsid w:val="000501A4"/>
    <w:pPr>
      <w:keepNext/>
      <w:keepLines/>
      <w:outlineLvl w:val="4"/>
    </w:pPr>
    <w:rPr>
      <w:rFonts w:eastAsiaTheme="majorEastAsia"/>
      <w:bCs/>
      <w:spacing w:val="40"/>
    </w:rPr>
  </w:style>
  <w:style w:type="paragraph" w:styleId="Heading6">
    <w:name w:val="heading 6"/>
    <w:basedOn w:val="Normal"/>
    <w:next w:val="Normal"/>
    <w:link w:val="Heading6Char"/>
    <w:uiPriority w:val="1"/>
    <w:qFormat/>
    <w:rsid w:val="000501A4"/>
    <w:pPr>
      <w:keepNext/>
      <w:keepLines/>
      <w:outlineLvl w:val="5"/>
    </w:pPr>
    <w:rPr>
      <w:rFonts w:eastAsiaTheme="majorEastAsia"/>
      <w:spacing w:val="40"/>
    </w:rPr>
  </w:style>
  <w:style w:type="paragraph" w:styleId="Heading7">
    <w:name w:val="heading 7"/>
    <w:basedOn w:val="Normal"/>
    <w:next w:val="Normal"/>
    <w:link w:val="Heading7Char"/>
    <w:uiPriority w:val="1"/>
    <w:qFormat/>
    <w:rsid w:val="000501A4"/>
    <w:pPr>
      <w:keepNext/>
      <w:keepLines/>
      <w:outlineLvl w:val="6"/>
    </w:pPr>
    <w:rPr>
      <w:rFonts w:eastAsiaTheme="majorEastAsia"/>
      <w:bCs/>
      <w:spacing w:val="40"/>
    </w:rPr>
  </w:style>
  <w:style w:type="paragraph" w:styleId="Heading8">
    <w:name w:val="heading 8"/>
    <w:basedOn w:val="Normal"/>
    <w:next w:val="Normal"/>
    <w:link w:val="Heading8Char"/>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501A4"/>
    <w:rPr>
      <w:rFonts w:eastAsiaTheme="majorEastAsia"/>
      <w:bCs/>
      <w:szCs w:val="36"/>
      <w:u w:val="single"/>
    </w:rPr>
  </w:style>
  <w:style w:type="character" w:customStyle="1" w:styleId="Heading2Char">
    <w:name w:val="Heading 2 Char"/>
    <w:basedOn w:val="DefaultParagraphFont"/>
    <w:link w:val="Heading2"/>
    <w:uiPriority w:val="1"/>
    <w:rsid w:val="000501A4"/>
    <w:rPr>
      <w:rFonts w:eastAsiaTheme="majorEastAsia"/>
      <w:bCs/>
      <w:szCs w:val="32"/>
    </w:rPr>
  </w:style>
  <w:style w:type="character" w:customStyle="1" w:styleId="Heading3Char">
    <w:name w:val="Heading 3 Char"/>
    <w:basedOn w:val="DefaultParagraphFont"/>
    <w:link w:val="Heading3"/>
    <w:uiPriority w:val="1"/>
    <w:rsid w:val="006D786C"/>
    <w:rPr>
      <w:rFonts w:eastAsiaTheme="majorEastAsia"/>
      <w:bCs/>
      <w:szCs w:val="28"/>
      <w:u w:val="single"/>
    </w:rPr>
  </w:style>
  <w:style w:type="character" w:customStyle="1" w:styleId="Heading4Char">
    <w:name w:val="Heading 4 Char"/>
    <w:basedOn w:val="DefaultParagraphFont"/>
    <w:link w:val="Heading4"/>
    <w:uiPriority w:val="1"/>
    <w:rsid w:val="006D786C"/>
    <w:rPr>
      <w:rFonts w:eastAsiaTheme="majorEastAsia"/>
      <w:bCs/>
      <w:szCs w:val="26"/>
    </w:rPr>
  </w:style>
  <w:style w:type="character" w:customStyle="1" w:styleId="Heading5Char">
    <w:name w:val="Heading 5 Char"/>
    <w:basedOn w:val="DefaultParagraphFont"/>
    <w:link w:val="Heading5"/>
    <w:uiPriority w:val="1"/>
    <w:rsid w:val="000501A4"/>
    <w:rPr>
      <w:rFonts w:eastAsiaTheme="majorEastAsia"/>
      <w:bCs/>
      <w:spacing w:val="40"/>
    </w:rPr>
  </w:style>
  <w:style w:type="character" w:customStyle="1" w:styleId="Heading6Char">
    <w:name w:val="Heading 6 Char"/>
    <w:basedOn w:val="DefaultParagraphFont"/>
    <w:link w:val="Heading6"/>
    <w:uiPriority w:val="1"/>
    <w:rsid w:val="000501A4"/>
    <w:rPr>
      <w:rFonts w:eastAsiaTheme="majorEastAsia"/>
      <w:spacing w:val="40"/>
    </w:rPr>
  </w:style>
  <w:style w:type="character" w:customStyle="1" w:styleId="Heading7Char">
    <w:name w:val="Heading 7 Char"/>
    <w:basedOn w:val="DefaultParagraphFont"/>
    <w:link w:val="Heading7"/>
    <w:uiPriority w:val="1"/>
    <w:rsid w:val="000501A4"/>
    <w:rPr>
      <w:rFonts w:eastAsiaTheme="majorEastAsia"/>
      <w:bCs/>
      <w:spacing w:val="40"/>
    </w:rPr>
  </w:style>
  <w:style w:type="character" w:customStyle="1" w:styleId="Heading8Char">
    <w:name w:val="Heading 8 Char"/>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HeaderChar"/>
    <w:unhideWhenUsed/>
    <w:rsid w:val="000501A4"/>
    <w:pPr>
      <w:tabs>
        <w:tab w:val="center" w:pos="4153"/>
        <w:tab w:val="right" w:pos="8306"/>
      </w:tabs>
      <w:spacing w:line="240" w:lineRule="auto"/>
    </w:pPr>
  </w:style>
  <w:style w:type="character" w:customStyle="1" w:styleId="HeaderChar">
    <w:name w:val="Header Char"/>
    <w:basedOn w:val="DefaultParagraphFont"/>
    <w:link w:val="Header"/>
    <w:rsid w:val="000501A4"/>
  </w:style>
  <w:style w:type="paragraph" w:styleId="Footer">
    <w:name w:val="footer"/>
    <w:basedOn w:val="Normal"/>
    <w:link w:val="FooterChar"/>
    <w:uiPriority w:val="99"/>
    <w:unhideWhenUsed/>
    <w:rsid w:val="000501A4"/>
    <w:pPr>
      <w:tabs>
        <w:tab w:val="center" w:pos="4153"/>
        <w:tab w:val="right" w:pos="8306"/>
      </w:tabs>
      <w:spacing w:line="240" w:lineRule="auto"/>
    </w:pPr>
  </w:style>
  <w:style w:type="character" w:customStyle="1" w:styleId="FooterChar">
    <w:name w:val="Footer Char"/>
    <w:basedOn w:val="DefaultParagraphFont"/>
    <w:link w:val="Footer"/>
    <w:uiPriority w:val="99"/>
    <w:rsid w:val="000501A4"/>
  </w:style>
  <w:style w:type="paragraph" w:styleId="Date">
    <w:name w:val="Date"/>
    <w:basedOn w:val="Normal"/>
    <w:next w:val="Normal"/>
    <w:link w:val="DateChar"/>
    <w:uiPriority w:val="99"/>
    <w:unhideWhenUsed/>
    <w:rsid w:val="000501A4"/>
    <w:pPr>
      <w:spacing w:before="120" w:line="240" w:lineRule="auto"/>
    </w:pPr>
  </w:style>
  <w:style w:type="character" w:customStyle="1" w:styleId="DateChar">
    <w:name w:val="Date Char"/>
    <w:basedOn w:val="DefaultParagraphFont"/>
    <w:link w:val="Date"/>
    <w:uiPriority w:val="99"/>
    <w:rsid w:val="000501A4"/>
  </w:style>
  <w:style w:type="paragraph" w:styleId="FootnoteText">
    <w:name w:val="footnote text"/>
    <w:aliases w:val="Char,F1,FOOTNOTES,Footnote Text - Sharp,Footnote Text - Sharp Char,Footnote Text - Sharp Char Char,Footnote Text Char Char Char Char Char,Footnote reference,Sharp - Footnote Text,Sharp - Footnote Text1 Char,fn,footnote text,single space"/>
    <w:basedOn w:val="Normal"/>
    <w:link w:val="FootnoteTextChar"/>
    <w:uiPriority w:val="99"/>
    <w:rsid w:val="00574579"/>
    <w:pPr>
      <w:spacing w:line="240" w:lineRule="auto"/>
      <w:ind w:left="720" w:hanging="720"/>
    </w:pPr>
    <w:rPr>
      <w:szCs w:val="20"/>
    </w:rPr>
  </w:style>
  <w:style w:type="character" w:customStyle="1" w:styleId="FootnoteTextChar">
    <w:name w:val="Footnote Text Char"/>
    <w:aliases w:val="Char Char,F1 Char,FOOTNOTES Char,Footnote Text - Sharp Char1,Footnote Text - Sharp Char Char1,Footnote Text - Sharp Char Char Char,Footnote Text Char Char Char Char Char Char,Footnote reference Char,Sharp - Footnote Text Char,fn Char"/>
    <w:basedOn w:val="DefaultParagraphFont"/>
    <w:link w:val="FootnoteText"/>
    <w:uiPriority w:val="99"/>
    <w:rsid w:val="00574579"/>
    <w:rPr>
      <w:szCs w:val="20"/>
    </w:rPr>
  </w:style>
  <w:style w:type="character" w:styleId="FootnoteReference">
    <w:name w:val="footnote reference"/>
    <w:aliases w:val="Footnote Reference_0,Footnote Reference_0_0,Footnote Reference_0_0_0,Footnote Reference_0_0_0_0,Footnote Reference_1,Footnote Reference_2,Footnote Reference_3,Footnote Reference_3_0,Footnote Reference_4,Footnote text"/>
    <w:basedOn w:val="DefaultParagraphFont"/>
    <w:uiPriority w:val="99"/>
    <w:unhideWhenUsed/>
    <w:rsid w:val="000501A4"/>
    <w:rPr>
      <w:vertAlign w:val="superscript"/>
    </w:rPr>
  </w:style>
  <w:style w:type="paragraph" w:styleId="BalloonText">
    <w:name w:val="Balloon Text"/>
    <w:basedOn w:val="Normal"/>
    <w:link w:val="BalloonTextChar"/>
    <w:uiPriority w:val="99"/>
    <w:semiHidden/>
    <w:unhideWhenUsed/>
    <w:rsid w:val="000A1C47"/>
    <w:pPr>
      <w:spacing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0A1C47"/>
    <w:rPr>
      <w:rFonts w:ascii="Tahoma" w:hAnsi="Tahoma" w:cs="Tahoma"/>
      <w:sz w:val="18"/>
      <w:szCs w:val="18"/>
    </w:rPr>
  </w:style>
  <w:style w:type="paragraph" w:styleId="ListParagraph">
    <w:name w:val="List Paragraph"/>
    <w:basedOn w:val="Normal"/>
    <w:uiPriority w:val="34"/>
    <w:qFormat/>
    <w:rsid w:val="003D58EC"/>
    <w:pPr>
      <w:ind w:left="720"/>
      <w:contextualSpacing/>
    </w:pPr>
  </w:style>
  <w:style w:type="character" w:styleId="CommentReference">
    <w:name w:val="annotation reference"/>
    <w:basedOn w:val="DefaultParagraphFont"/>
    <w:uiPriority w:val="99"/>
    <w:semiHidden/>
    <w:unhideWhenUsed/>
    <w:rsid w:val="008063B7"/>
    <w:rPr>
      <w:sz w:val="16"/>
      <w:szCs w:val="16"/>
    </w:rPr>
  </w:style>
  <w:style w:type="paragraph" w:styleId="CommentText">
    <w:name w:val="annotation text"/>
    <w:basedOn w:val="Normal"/>
    <w:link w:val="CommentTextChar"/>
    <w:uiPriority w:val="99"/>
    <w:unhideWhenUsed/>
    <w:rsid w:val="008063B7"/>
    <w:pPr>
      <w:spacing w:line="240" w:lineRule="auto"/>
    </w:pPr>
    <w:rPr>
      <w:szCs w:val="20"/>
    </w:rPr>
  </w:style>
  <w:style w:type="character" w:customStyle="1" w:styleId="CommentTextChar">
    <w:name w:val="Comment Text Char"/>
    <w:basedOn w:val="DefaultParagraphFont"/>
    <w:link w:val="CommentText"/>
    <w:uiPriority w:val="99"/>
    <w:rsid w:val="008063B7"/>
    <w:rPr>
      <w:szCs w:val="20"/>
    </w:rPr>
  </w:style>
  <w:style w:type="paragraph" w:styleId="CommentSubject">
    <w:name w:val="annotation subject"/>
    <w:basedOn w:val="CommentText"/>
    <w:next w:val="CommentText"/>
    <w:link w:val="CommentSubjectChar"/>
    <w:uiPriority w:val="99"/>
    <w:semiHidden/>
    <w:unhideWhenUsed/>
    <w:rsid w:val="008063B7"/>
    <w:rPr>
      <w:b/>
      <w:bCs/>
    </w:rPr>
  </w:style>
  <w:style w:type="character" w:customStyle="1" w:styleId="CommentSubjectChar">
    <w:name w:val="Comment Subject Char"/>
    <w:basedOn w:val="CommentTextChar"/>
    <w:link w:val="CommentSubject"/>
    <w:uiPriority w:val="99"/>
    <w:semiHidden/>
    <w:rsid w:val="008063B7"/>
    <w:rPr>
      <w:b/>
      <w:bCs/>
      <w:szCs w:val="20"/>
    </w:rPr>
  </w:style>
  <w:style w:type="character" w:styleId="Hyperlink">
    <w:name w:val="Hyperlink"/>
    <w:basedOn w:val="DefaultParagraphFont"/>
    <w:uiPriority w:val="99"/>
    <w:unhideWhenUsed/>
    <w:rsid w:val="00F84F54"/>
    <w:rPr>
      <w:color w:val="0000FF" w:themeColor="hyperlink"/>
      <w:u w:val="single"/>
    </w:rPr>
  </w:style>
  <w:style w:type="table" w:styleId="TableGrid">
    <w:name w:val="Table Grid"/>
    <w:basedOn w:val="TableNormal"/>
    <w:uiPriority w:val="59"/>
    <w:rsid w:val="00F84F54"/>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84F54"/>
    <w:rPr>
      <w:color w:val="800080" w:themeColor="followedHyperlink"/>
      <w:u w:val="single"/>
    </w:rPr>
  </w:style>
  <w:style w:type="paragraph" w:styleId="Revision">
    <w:name w:val="Revision"/>
    <w:hidden/>
    <w:uiPriority w:val="99"/>
    <w:semiHidden/>
    <w:rsid w:val="009E2AB7"/>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yperlink" Target="http://www.mevaker.gov.i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276E4-FB5E-4B40-9787-46B55A706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7157</Words>
  <Characters>35788</Characters>
  <Application>Microsoft Office Word</Application>
  <DocSecurity>0</DocSecurity>
  <Lines>298</Lines>
  <Paragraphs>85</Paragraphs>
  <ScaleCrop>false</ScaleCrop>
  <Company/>
  <LinksUpToDate>false</LinksUpToDate>
  <CharactersWithSpaces>42860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ארז הראל</cp:lastModifiedBy>
  <cp:revision>1</cp:revision>
  <dcterms:created xsi:type="dcterms:W3CDTF">2025-11-11T14:46:00Z</dcterms:created>
  <dcterms:modified xsi:type="dcterms:W3CDTF">2025-11-11T14:46:00Z</dcterms:modified>
</cp:coreProperties>
</file>