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149B" w14:textId="77777777" w:rsidR="00A7705E" w:rsidRPr="003A7CC7" w:rsidRDefault="00B02871" w:rsidP="000644A1">
      <w:pPr>
        <w:jc w:val="center"/>
        <w:rPr>
          <w:rFonts w:cs="David"/>
          <w:b/>
          <w:bCs/>
          <w:sz w:val="32"/>
          <w:szCs w:val="32"/>
          <w:rtl/>
        </w:rPr>
      </w:pPr>
      <w:bookmarkStart w:id="0" w:name="_GoBack"/>
      <w:bookmarkEnd w:id="0"/>
      <w:r w:rsidRPr="003A7CC7">
        <w:rPr>
          <w:rFonts w:cs="David" w:hint="cs"/>
          <w:b/>
          <w:bCs/>
          <w:sz w:val="32"/>
          <w:szCs w:val="32"/>
          <w:rtl/>
        </w:rPr>
        <w:t>הצהרה</w:t>
      </w:r>
      <w:r w:rsidRPr="003A7CC7">
        <w:rPr>
          <w:rFonts w:cs="David"/>
          <w:b/>
          <w:bCs/>
          <w:sz w:val="32"/>
          <w:szCs w:val="32"/>
          <w:rtl/>
        </w:rPr>
        <w:t xml:space="preserve"> </w:t>
      </w:r>
      <w:r w:rsidRPr="003A7CC7">
        <w:rPr>
          <w:rFonts w:cs="David" w:hint="cs"/>
          <w:b/>
          <w:bCs/>
          <w:sz w:val="32"/>
          <w:szCs w:val="32"/>
          <w:rtl/>
        </w:rPr>
        <w:t>משותפת</w:t>
      </w:r>
      <w:r w:rsidRPr="003A7CC7">
        <w:rPr>
          <w:rFonts w:cs="David"/>
          <w:b/>
          <w:bCs/>
          <w:sz w:val="32"/>
          <w:szCs w:val="32"/>
          <w:rtl/>
        </w:rPr>
        <w:t xml:space="preserve"> </w:t>
      </w:r>
      <w:r w:rsidRPr="003A7CC7">
        <w:rPr>
          <w:rFonts w:cs="David" w:hint="cs"/>
          <w:b/>
          <w:bCs/>
          <w:sz w:val="32"/>
          <w:szCs w:val="32"/>
          <w:rtl/>
        </w:rPr>
        <w:t>בין</w:t>
      </w:r>
      <w:r w:rsidRPr="003A7CC7">
        <w:rPr>
          <w:rFonts w:cs="David"/>
          <w:b/>
          <w:bCs/>
          <w:sz w:val="32"/>
          <w:szCs w:val="32"/>
          <w:rtl/>
        </w:rPr>
        <w:t xml:space="preserve"> </w:t>
      </w:r>
      <w:r w:rsidRPr="003A7CC7">
        <w:rPr>
          <w:rFonts w:cs="David" w:hint="cs"/>
          <w:b/>
          <w:bCs/>
          <w:sz w:val="32"/>
          <w:szCs w:val="32"/>
          <w:rtl/>
        </w:rPr>
        <w:t>ישראל</w:t>
      </w:r>
      <w:r w:rsidRPr="003A7CC7">
        <w:rPr>
          <w:rFonts w:cs="David"/>
          <w:b/>
          <w:bCs/>
          <w:sz w:val="32"/>
          <w:szCs w:val="32"/>
          <w:rtl/>
        </w:rPr>
        <w:t xml:space="preserve"> </w:t>
      </w:r>
      <w:r w:rsidRPr="003A7CC7">
        <w:rPr>
          <w:rFonts w:cs="David" w:hint="cs"/>
          <w:b/>
          <w:bCs/>
          <w:sz w:val="32"/>
          <w:szCs w:val="32"/>
          <w:rtl/>
        </w:rPr>
        <w:t>לפולין</w:t>
      </w:r>
    </w:p>
    <w:p w14:paraId="2D48621D" w14:textId="77777777" w:rsidR="000644A1" w:rsidRPr="003A7CC7" w:rsidRDefault="000644A1" w:rsidP="000644A1">
      <w:pPr>
        <w:pStyle w:val="a3"/>
        <w:bidi/>
        <w:rPr>
          <w:rFonts w:cs="David"/>
          <w:sz w:val="30"/>
          <w:szCs w:val="30"/>
        </w:rPr>
      </w:pPr>
      <w:r w:rsidRPr="003A7CC7">
        <w:rPr>
          <w:rFonts w:cs="David" w:hint="cs"/>
          <w:sz w:val="30"/>
          <w:szCs w:val="30"/>
          <w:rtl/>
        </w:rPr>
        <w:t xml:space="preserve">במהלך 30 השנים האחרונות, הקשרים בין  פולין וישראל ובין העמים שלנו מושתתים על יסודות חזקים של אמון והבנה. </w:t>
      </w:r>
    </w:p>
    <w:p w14:paraId="4CE8CA47" w14:textId="77777777" w:rsidR="000644A1" w:rsidRPr="003A7CC7" w:rsidRDefault="000644A1" w:rsidP="000644A1">
      <w:pPr>
        <w:pStyle w:val="a3"/>
        <w:bidi/>
        <w:rPr>
          <w:rFonts w:cs="David"/>
          <w:sz w:val="30"/>
          <w:szCs w:val="30"/>
          <w:rtl/>
        </w:rPr>
      </w:pPr>
      <w:r w:rsidRPr="003A7CC7">
        <w:rPr>
          <w:rFonts w:cs="David" w:hint="cs"/>
          <w:sz w:val="30"/>
          <w:szCs w:val="30"/>
          <w:rtl/>
        </w:rPr>
        <w:t>ישראל ופולין חולקות ידידות ושותפות קרובה מזה שנים רבות. אנו משתפים פעולה בזירה הבינלאומית, גם בכל הקשור לזיכרון וחינוך השואה.  </w:t>
      </w:r>
    </w:p>
    <w:p w14:paraId="19A4D42C" w14:textId="77777777" w:rsidR="000644A1" w:rsidRPr="003A7CC7" w:rsidRDefault="000644A1" w:rsidP="000644A1">
      <w:pPr>
        <w:pStyle w:val="a3"/>
        <w:bidi/>
        <w:rPr>
          <w:rFonts w:cs="David"/>
          <w:sz w:val="30"/>
          <w:szCs w:val="30"/>
          <w:rtl/>
        </w:rPr>
      </w:pPr>
      <w:r w:rsidRPr="003A7CC7">
        <w:rPr>
          <w:rFonts w:cs="David" w:hint="cs"/>
          <w:sz w:val="30"/>
          <w:szCs w:val="30"/>
          <w:rtl/>
        </w:rPr>
        <w:t xml:space="preserve">שיתוף פעולה זה מתאפיין ברוח של כבוד הדדי לזהות ולרגישות ההיסטורית, לרבות בכל הנוגע לפרקים הטרגיים ביותר בהיסטוריה המשותפת שלנו. </w:t>
      </w:r>
    </w:p>
    <w:p w14:paraId="636C4F4F" w14:textId="77777777" w:rsidR="000644A1" w:rsidRPr="003A7CC7" w:rsidRDefault="000644A1" w:rsidP="000644A1">
      <w:pPr>
        <w:pStyle w:val="a3"/>
        <w:bidi/>
        <w:rPr>
          <w:rFonts w:cs="David"/>
          <w:sz w:val="30"/>
          <w:szCs w:val="30"/>
          <w:rtl/>
        </w:rPr>
      </w:pPr>
      <w:r w:rsidRPr="003A7CC7">
        <w:rPr>
          <w:rFonts w:cs="David" w:hint="cs"/>
          <w:sz w:val="30"/>
          <w:szCs w:val="30"/>
          <w:rtl/>
        </w:rPr>
        <w:t xml:space="preserve">שוחחתי על נושאים אלה  עם ראש ממשלת פולין </w:t>
      </w:r>
      <w:proofErr w:type="spellStart"/>
      <w:r w:rsidRPr="003A7CC7">
        <w:rPr>
          <w:rFonts w:cs="David" w:hint="cs"/>
          <w:sz w:val="30"/>
          <w:szCs w:val="30"/>
          <w:rtl/>
        </w:rPr>
        <w:t>מורבייצקי</w:t>
      </w:r>
      <w:proofErr w:type="spellEnd"/>
      <w:r w:rsidRPr="003A7CC7">
        <w:rPr>
          <w:rFonts w:cs="David" w:hint="cs"/>
          <w:sz w:val="30"/>
          <w:szCs w:val="30"/>
          <w:rtl/>
        </w:rPr>
        <w:t xml:space="preserve">. ישראל מברכת על החלטתה של ממשלת פולין להקים את הצוות הפולני הרשמי שיקיים דיאלוג עם ישראל  בסוגיות היסטוריות הנוגעות לשואה. </w:t>
      </w:r>
    </w:p>
    <w:p w14:paraId="4D2B73CC" w14:textId="77777777" w:rsidR="000644A1" w:rsidRPr="003A7CC7" w:rsidRDefault="000644A1" w:rsidP="000644A1">
      <w:pPr>
        <w:pStyle w:val="a3"/>
        <w:bidi/>
        <w:rPr>
          <w:rFonts w:cs="David"/>
          <w:sz w:val="30"/>
          <w:szCs w:val="30"/>
          <w:rtl/>
        </w:rPr>
      </w:pPr>
      <w:r w:rsidRPr="003A7CC7">
        <w:rPr>
          <w:rFonts w:cs="David" w:hint="cs"/>
          <w:sz w:val="30"/>
          <w:szCs w:val="30"/>
          <w:rtl/>
        </w:rPr>
        <w:t xml:space="preserve">ברור לכל שהשואה הייתה פשע חסר תקדים שבוצע ע"י גרמניה הנאצית נגד העם היהודי, ובכלל זה נגד כל הפולנים ממוצא יהודי. </w:t>
      </w:r>
    </w:p>
    <w:p w14:paraId="17063ABE" w14:textId="77777777" w:rsidR="000644A1" w:rsidRPr="003A7CC7" w:rsidRDefault="000644A1" w:rsidP="000644A1">
      <w:pPr>
        <w:pStyle w:val="a3"/>
        <w:bidi/>
        <w:rPr>
          <w:rFonts w:cs="David"/>
          <w:sz w:val="30"/>
          <w:szCs w:val="30"/>
          <w:rtl/>
        </w:rPr>
      </w:pPr>
      <w:r w:rsidRPr="003A7CC7">
        <w:rPr>
          <w:rFonts w:cs="David" w:hint="cs"/>
          <w:sz w:val="30"/>
          <w:szCs w:val="30"/>
          <w:rtl/>
        </w:rPr>
        <w:t xml:space="preserve">מאז ומתמיד הביעה פולין מידה גבוהה מאוד של הבנה לגבי משמעות השואה כפרק הטרגי ביותר בחוויה הלאומית היהודית. </w:t>
      </w:r>
    </w:p>
    <w:p w14:paraId="6508587F" w14:textId="77777777" w:rsidR="000644A1" w:rsidRPr="003A7CC7" w:rsidRDefault="000644A1" w:rsidP="000644A1">
      <w:pPr>
        <w:pStyle w:val="a3"/>
        <w:bidi/>
        <w:rPr>
          <w:rFonts w:cs="David"/>
          <w:sz w:val="30"/>
          <w:szCs w:val="30"/>
          <w:rtl/>
        </w:rPr>
      </w:pPr>
      <w:r w:rsidRPr="003A7CC7">
        <w:rPr>
          <w:rFonts w:cs="David" w:hint="cs"/>
          <w:sz w:val="30"/>
          <w:szCs w:val="30"/>
          <w:rtl/>
        </w:rPr>
        <w:t xml:space="preserve">אנו מאמינים שקיימת אחריות משותפת לבצע מחקר חופשי, לקדם הבנה ולשמר את הזיכרון ההיסטורי של השואה. </w:t>
      </w:r>
    </w:p>
    <w:p w14:paraId="0C37F94D" w14:textId="77777777" w:rsidR="000644A1" w:rsidRPr="003A7CC7" w:rsidRDefault="000644A1" w:rsidP="000644A1">
      <w:pPr>
        <w:pStyle w:val="a3"/>
        <w:bidi/>
        <w:rPr>
          <w:rFonts w:cs="David"/>
          <w:sz w:val="30"/>
          <w:szCs w:val="30"/>
          <w:rtl/>
        </w:rPr>
      </w:pPr>
      <w:r w:rsidRPr="003A7CC7">
        <w:rPr>
          <w:rFonts w:cs="David" w:hint="cs"/>
          <w:sz w:val="30"/>
          <w:szCs w:val="30"/>
          <w:rtl/>
        </w:rPr>
        <w:t xml:space="preserve">מאז ומעולם הסכמנו על כך שהמונח "מחנות ריכוז/השמדה פולניים" שגוי מיסודו ומפחית מאחריותם של הגרמנים להקמת המחנות הללו. </w:t>
      </w:r>
    </w:p>
    <w:p w14:paraId="5A63A76F" w14:textId="77777777" w:rsidR="000644A1" w:rsidRPr="003A7CC7" w:rsidRDefault="000644A1" w:rsidP="000644A1">
      <w:pPr>
        <w:pStyle w:val="a3"/>
        <w:bidi/>
        <w:rPr>
          <w:rFonts w:cs="David"/>
          <w:sz w:val="30"/>
          <w:szCs w:val="30"/>
          <w:rtl/>
        </w:rPr>
      </w:pPr>
      <w:r w:rsidRPr="003A7CC7">
        <w:rPr>
          <w:rFonts w:cs="David" w:hint="cs"/>
          <w:sz w:val="30"/>
          <w:szCs w:val="30"/>
          <w:rtl/>
        </w:rPr>
        <w:t xml:space="preserve">ממשלת פולין הגולה בתקופת המלחמה ניסתה לעצור את הפעולות האלה של הנאצים באמצעות העלאת המודעות בקרב בנות הברית המערביות לרצח השיטתי של יהודי פולין. </w:t>
      </w:r>
    </w:p>
    <w:p w14:paraId="3C1B2A76" w14:textId="77777777" w:rsidR="000644A1" w:rsidRPr="003A7CC7" w:rsidRDefault="000644A1" w:rsidP="003A7CC7">
      <w:pPr>
        <w:pStyle w:val="a3"/>
        <w:bidi/>
        <w:rPr>
          <w:rFonts w:cs="David"/>
          <w:sz w:val="30"/>
          <w:szCs w:val="30"/>
          <w:rtl/>
        </w:rPr>
      </w:pPr>
      <w:r w:rsidRPr="003A7CC7">
        <w:rPr>
          <w:rFonts w:cs="David" w:hint="cs"/>
          <w:sz w:val="30"/>
          <w:szCs w:val="30"/>
          <w:rtl/>
        </w:rPr>
        <w:t xml:space="preserve">אנו מכירים ומוקיעים כל מקרה של התאכזרות כלפי יהודים על ידי פולנים במהלך מלחמת העולם השנייה. </w:t>
      </w:r>
    </w:p>
    <w:p w14:paraId="7938C23C" w14:textId="77777777" w:rsidR="000644A1" w:rsidRPr="003A7CC7" w:rsidRDefault="000644A1" w:rsidP="000644A1">
      <w:pPr>
        <w:pStyle w:val="a3"/>
        <w:bidi/>
        <w:rPr>
          <w:rFonts w:cs="David"/>
          <w:sz w:val="30"/>
          <w:szCs w:val="30"/>
          <w:rtl/>
        </w:rPr>
      </w:pPr>
      <w:r w:rsidRPr="003A7CC7">
        <w:rPr>
          <w:rFonts w:cs="David" w:hint="cs"/>
          <w:sz w:val="30"/>
          <w:szCs w:val="30"/>
          <w:rtl/>
        </w:rPr>
        <w:t xml:space="preserve">אנו זוכרים בכבוד את מעשי הגבורה של פולנים רבים, בייחוד חסידי אומות עולם, שסיכנו את חייהם למען הצלת יהודים. </w:t>
      </w:r>
    </w:p>
    <w:p w14:paraId="1180820B" w14:textId="77777777" w:rsidR="000644A1" w:rsidRPr="003A7CC7" w:rsidRDefault="000644A1" w:rsidP="000644A1">
      <w:pPr>
        <w:pStyle w:val="a3"/>
        <w:bidi/>
        <w:rPr>
          <w:rFonts w:cs="David"/>
          <w:sz w:val="30"/>
          <w:szCs w:val="30"/>
          <w:rtl/>
        </w:rPr>
      </w:pPr>
      <w:r w:rsidRPr="003A7CC7">
        <w:rPr>
          <w:rFonts w:cs="David" w:hint="cs"/>
          <w:sz w:val="30"/>
          <w:szCs w:val="30"/>
          <w:rtl/>
        </w:rPr>
        <w:t xml:space="preserve">אנו דוחים את הניסיונות להאשים את פולין או את האומה הפולנית בכללותה בזוועות שבוצעו על ידי הנאצים ומשתפי הפעולה שלהם  מאומות שונות. </w:t>
      </w:r>
    </w:p>
    <w:p w14:paraId="0A09986C" w14:textId="77777777" w:rsidR="000644A1" w:rsidRPr="003A7CC7" w:rsidRDefault="000644A1" w:rsidP="000644A1">
      <w:pPr>
        <w:pStyle w:val="a3"/>
        <w:bidi/>
        <w:rPr>
          <w:rFonts w:cs="David"/>
          <w:sz w:val="30"/>
          <w:szCs w:val="30"/>
          <w:rtl/>
        </w:rPr>
      </w:pPr>
      <w:r w:rsidRPr="003A7CC7">
        <w:rPr>
          <w:rFonts w:cs="David" w:hint="cs"/>
          <w:sz w:val="30"/>
          <w:szCs w:val="30"/>
          <w:rtl/>
        </w:rPr>
        <w:t xml:space="preserve">העובדה המצערת היא שאנשים מסוימים, ללא קשר למוצאם, דתם או השקפת עולמם, חשפו את הצד האפל ביותר שלהם בתקופה זו. </w:t>
      </w:r>
    </w:p>
    <w:p w14:paraId="2D291218" w14:textId="77777777" w:rsidR="000644A1" w:rsidRPr="003A7CC7" w:rsidRDefault="000644A1" w:rsidP="000644A1">
      <w:pPr>
        <w:pStyle w:val="a3"/>
        <w:bidi/>
        <w:rPr>
          <w:rFonts w:cs="David"/>
          <w:sz w:val="30"/>
          <w:szCs w:val="30"/>
          <w:rtl/>
        </w:rPr>
      </w:pPr>
      <w:r w:rsidRPr="003A7CC7">
        <w:rPr>
          <w:rFonts w:cs="David" w:hint="cs"/>
          <w:sz w:val="30"/>
          <w:szCs w:val="30"/>
          <w:rtl/>
        </w:rPr>
        <w:t xml:space="preserve">אנו מכירים בעובדה שזרועות של המחתרת הפולנית, בהפעלה של  ממשלת פולין הגולה, יצרו מנגנון של עזרה וסיוע שיטתיים לעם היהודי, ושבתי המשפט של הממשלה הגולה מיצו את הדין עם פולנים ששיתפו פעולה  עם רשויות הכיבוש הגרמני, כולל על הסגרת יהודים. </w:t>
      </w:r>
    </w:p>
    <w:p w14:paraId="1BA7F8AA" w14:textId="77777777" w:rsidR="000644A1" w:rsidRPr="003A7CC7" w:rsidRDefault="000644A1" w:rsidP="000644A1">
      <w:pPr>
        <w:pStyle w:val="a3"/>
        <w:bidi/>
        <w:rPr>
          <w:rFonts w:cs="David"/>
          <w:sz w:val="30"/>
          <w:szCs w:val="30"/>
          <w:rtl/>
        </w:rPr>
      </w:pPr>
      <w:r w:rsidRPr="003A7CC7">
        <w:rPr>
          <w:rFonts w:cs="David" w:hint="cs"/>
          <w:sz w:val="30"/>
          <w:szCs w:val="30"/>
          <w:rtl/>
        </w:rPr>
        <w:lastRenderedPageBreak/>
        <w:t xml:space="preserve">אנו תומכים בחופש ביטוי ומחקר היסטורי על כל היבטי השואה, על מנת שאפשר יהיה לקיימם ללא כל חשש מהליכים משפטיים. הדבר חל גם, אבל לא רק, על סטודנטים, מורים, חוקרים, עיתונאים וכמובן הניצולים ומשפחותיהם. חשוב שלא יהיו  חשופים </w:t>
      </w:r>
      <w:proofErr w:type="spellStart"/>
      <w:r w:rsidRPr="003A7CC7">
        <w:rPr>
          <w:rFonts w:cs="David" w:hint="cs"/>
          <w:sz w:val="30"/>
          <w:szCs w:val="30"/>
          <w:rtl/>
        </w:rPr>
        <w:t>לאישומים</w:t>
      </w:r>
      <w:proofErr w:type="spellEnd"/>
      <w:r w:rsidRPr="003A7CC7">
        <w:rPr>
          <w:rFonts w:cs="David" w:hint="cs"/>
          <w:sz w:val="30"/>
          <w:szCs w:val="30"/>
          <w:rtl/>
        </w:rPr>
        <w:t xml:space="preserve"> משפטיים כלשהם על מימוש זכותם לחופש הדיבור וחופש אקדמי בכל הקשור לשואה. </w:t>
      </w:r>
    </w:p>
    <w:p w14:paraId="15FB5259" w14:textId="77777777" w:rsidR="000644A1" w:rsidRPr="003A7CC7" w:rsidRDefault="000644A1" w:rsidP="000644A1">
      <w:pPr>
        <w:pStyle w:val="a3"/>
        <w:bidi/>
        <w:rPr>
          <w:rFonts w:cs="David"/>
          <w:sz w:val="30"/>
          <w:szCs w:val="30"/>
          <w:rtl/>
        </w:rPr>
      </w:pPr>
      <w:r w:rsidRPr="003A7CC7">
        <w:rPr>
          <w:rFonts w:cs="David" w:hint="cs"/>
          <w:sz w:val="30"/>
          <w:szCs w:val="30"/>
          <w:rtl/>
        </w:rPr>
        <w:t xml:space="preserve">שום חוק לא יוכל לשנות זאת ולא ישנה זאת. </w:t>
      </w:r>
    </w:p>
    <w:p w14:paraId="6592E9D6" w14:textId="77777777" w:rsidR="000644A1" w:rsidRPr="003A7CC7" w:rsidRDefault="000644A1" w:rsidP="000644A1">
      <w:pPr>
        <w:pStyle w:val="a3"/>
        <w:bidi/>
        <w:rPr>
          <w:rFonts w:cs="David"/>
          <w:sz w:val="30"/>
          <w:szCs w:val="30"/>
          <w:rtl/>
        </w:rPr>
      </w:pPr>
      <w:r w:rsidRPr="003A7CC7">
        <w:rPr>
          <w:rFonts w:cs="David" w:hint="cs"/>
          <w:sz w:val="30"/>
          <w:szCs w:val="30"/>
          <w:rtl/>
        </w:rPr>
        <w:t xml:space="preserve">שתי הממשלות מגנות בתוקף את האנטישמיות על כל צורותיה ומביעות את מחויבותן להיאבק בכל ביטוייה. </w:t>
      </w:r>
    </w:p>
    <w:p w14:paraId="502197D9" w14:textId="77777777" w:rsidR="000644A1" w:rsidRPr="003A7CC7" w:rsidRDefault="000644A1" w:rsidP="000644A1">
      <w:pPr>
        <w:pStyle w:val="a3"/>
        <w:bidi/>
        <w:rPr>
          <w:rFonts w:cs="David"/>
          <w:sz w:val="30"/>
          <w:szCs w:val="30"/>
          <w:rtl/>
        </w:rPr>
      </w:pPr>
      <w:r w:rsidRPr="003A7CC7">
        <w:rPr>
          <w:rFonts w:cs="David" w:hint="cs"/>
          <w:sz w:val="30"/>
          <w:szCs w:val="30"/>
          <w:rtl/>
        </w:rPr>
        <w:t xml:space="preserve">שתי הממשלות אף מביעות את התנגדותן ל"אנטי-פולניות" ולכל סטריאוטיפ לאומי שלילי אחר. </w:t>
      </w:r>
    </w:p>
    <w:p w14:paraId="33CB4942" w14:textId="77777777" w:rsidR="000644A1" w:rsidRPr="003A7CC7" w:rsidRDefault="000644A1" w:rsidP="000644A1">
      <w:pPr>
        <w:pStyle w:val="a3"/>
        <w:bidi/>
        <w:rPr>
          <w:rFonts w:cs="David"/>
          <w:sz w:val="30"/>
          <w:szCs w:val="30"/>
          <w:rtl/>
        </w:rPr>
      </w:pPr>
      <w:r w:rsidRPr="003A7CC7">
        <w:rPr>
          <w:rFonts w:cs="David" w:hint="cs"/>
          <w:sz w:val="30"/>
          <w:szCs w:val="30"/>
          <w:rtl/>
        </w:rPr>
        <w:t xml:space="preserve">ממשלות פולין וישראל קוראות לכינונו מחדש של דיאלוג תרבותי ומכבד בשיח הציבורי. </w:t>
      </w:r>
    </w:p>
    <w:p w14:paraId="18C63242" w14:textId="77777777" w:rsidR="000644A1" w:rsidRPr="000644A1" w:rsidRDefault="000644A1" w:rsidP="000644A1">
      <w:pPr>
        <w:rPr>
          <w:rFonts w:cs="David"/>
          <w:sz w:val="36"/>
          <w:szCs w:val="36"/>
        </w:rPr>
      </w:pPr>
    </w:p>
    <w:sectPr w:rsidR="000644A1" w:rsidRPr="000644A1" w:rsidSect="00812A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A1"/>
    <w:rsid w:val="000644A1"/>
    <w:rsid w:val="002A34FB"/>
    <w:rsid w:val="003A7CC7"/>
    <w:rsid w:val="00514AE8"/>
    <w:rsid w:val="00812A64"/>
    <w:rsid w:val="00A140D8"/>
    <w:rsid w:val="00A7705E"/>
    <w:rsid w:val="00B02871"/>
    <w:rsid w:val="00C94C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E622"/>
  <w15:docId w15:val="{F3AE17CC-B8A1-4A85-86BC-BBF10590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644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2019</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PMO</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רועי דריושי</dc:creator>
  <cp:lastModifiedBy>איריס מושקוביץ</cp:lastModifiedBy>
  <cp:revision>2</cp:revision>
  <dcterms:created xsi:type="dcterms:W3CDTF">2018-06-27T16:55:00Z</dcterms:created>
  <dcterms:modified xsi:type="dcterms:W3CDTF">2018-06-27T16:55:00Z</dcterms:modified>
</cp:coreProperties>
</file>